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2C4D" w14:textId="77777777" w:rsidR="00747A70" w:rsidRPr="003633D6" w:rsidRDefault="00747A70" w:rsidP="00747A70">
      <w:pPr>
        <w:jc w:val="center"/>
        <w:rPr>
          <w:rFonts w:ascii="Arial" w:hAnsi="Arial" w:cs="Arial"/>
          <w:b/>
          <w:bCs/>
          <w:sz w:val="20"/>
          <w:szCs w:val="20"/>
        </w:rPr>
      </w:pPr>
    </w:p>
    <w:p w14:paraId="33ADF486" w14:textId="77777777" w:rsidR="00747A70" w:rsidRPr="003633D6" w:rsidRDefault="00747A70" w:rsidP="00747A70">
      <w:pPr>
        <w:jc w:val="center"/>
        <w:rPr>
          <w:rFonts w:ascii="Arial" w:hAnsi="Arial" w:cs="Arial"/>
          <w:b/>
          <w:bCs/>
          <w:sz w:val="20"/>
          <w:szCs w:val="20"/>
        </w:rPr>
      </w:pPr>
    </w:p>
    <w:p w14:paraId="633E2B5A" w14:textId="77777777" w:rsidR="00747A70" w:rsidRPr="003633D6" w:rsidRDefault="00747A70" w:rsidP="00747A70">
      <w:pPr>
        <w:jc w:val="center"/>
        <w:rPr>
          <w:rFonts w:ascii="Arial" w:hAnsi="Arial" w:cs="Arial"/>
          <w:b/>
          <w:bCs/>
          <w:sz w:val="20"/>
          <w:szCs w:val="20"/>
        </w:rPr>
      </w:pPr>
    </w:p>
    <w:p w14:paraId="33A1B163" w14:textId="77777777" w:rsidR="003633D6" w:rsidRDefault="003633D6" w:rsidP="00747A70">
      <w:pPr>
        <w:jc w:val="center"/>
        <w:rPr>
          <w:rFonts w:ascii="Arial" w:hAnsi="Arial" w:cs="Arial"/>
          <w:b/>
          <w:bCs/>
        </w:rPr>
      </w:pPr>
    </w:p>
    <w:p w14:paraId="0787CB83" w14:textId="7F97254C" w:rsidR="003633D6" w:rsidRDefault="003633D6" w:rsidP="00747A70">
      <w:pPr>
        <w:jc w:val="center"/>
        <w:rPr>
          <w:rFonts w:ascii="Arial" w:hAnsi="Arial" w:cs="Arial"/>
          <w:b/>
          <w:bCs/>
        </w:rPr>
      </w:pPr>
    </w:p>
    <w:p w14:paraId="647EC41A" w14:textId="6818FBEA" w:rsidR="003633D6" w:rsidRDefault="003633D6" w:rsidP="00747A70">
      <w:pPr>
        <w:jc w:val="center"/>
        <w:rPr>
          <w:rFonts w:ascii="Arial" w:hAnsi="Arial" w:cs="Arial"/>
          <w:b/>
          <w:bCs/>
        </w:rPr>
      </w:pPr>
      <w:r>
        <w:rPr>
          <w:rFonts w:ascii="Arial" w:hAnsi="Arial" w:cs="Arial"/>
          <w:b/>
          <w:bCs/>
          <w:noProof/>
          <w:sz w:val="20"/>
          <w:szCs w:val="20"/>
        </w:rPr>
        <mc:AlternateContent>
          <mc:Choice Requires="wpg">
            <w:drawing>
              <wp:anchor distT="0" distB="0" distL="114300" distR="114300" simplePos="0" relativeHeight="251659264" behindDoc="0" locked="0" layoutInCell="1" allowOverlap="1" wp14:anchorId="21851E32" wp14:editId="7CDDF4B0">
                <wp:simplePos x="914400" y="1647825"/>
                <wp:positionH relativeFrom="margin">
                  <wp:align>center</wp:align>
                </wp:positionH>
                <wp:positionV relativeFrom="margin">
                  <wp:align>center</wp:align>
                </wp:positionV>
                <wp:extent cx="5915025" cy="4724400"/>
                <wp:effectExtent l="0" t="0" r="9525" b="0"/>
                <wp:wrapSquare wrapText="bothSides"/>
                <wp:docPr id="1" name="Group 1"/>
                <wp:cNvGraphicFramePr/>
                <a:graphic xmlns:a="http://schemas.openxmlformats.org/drawingml/2006/main">
                  <a:graphicData uri="http://schemas.microsoft.com/office/word/2010/wordprocessingGroup">
                    <wpg:wgp>
                      <wpg:cNvGrpSpPr/>
                      <wpg:grpSpPr>
                        <a:xfrm>
                          <a:off x="0" y="0"/>
                          <a:ext cx="5915025" cy="4724400"/>
                          <a:chOff x="0" y="0"/>
                          <a:chExt cx="5915025" cy="4724400"/>
                        </a:xfrm>
                      </wpg:grpSpPr>
                      <wps:wsp>
                        <wps:cNvPr id="2" name="Rectangle: Rounded Corners 2"/>
                        <wps:cNvSpPr/>
                        <wps:spPr>
                          <a:xfrm>
                            <a:off x="0" y="0"/>
                            <a:ext cx="5915025" cy="4724400"/>
                          </a:xfrm>
                          <a:prstGeom prst="roundRect">
                            <a:avLst>
                              <a:gd name="adj" fmla="val 1546"/>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2450" y="847725"/>
                            <a:ext cx="4829809" cy="3343274"/>
                          </a:xfrm>
                          <a:prstGeom prst="rect">
                            <a:avLst/>
                          </a:prstGeom>
                          <a:noFill/>
                          <a:ln w="9525">
                            <a:noFill/>
                            <a:miter lim="800000"/>
                            <a:headEnd/>
                            <a:tailEnd/>
                          </a:ln>
                        </wps:spPr>
                        <wps:txbx>
                          <w:txbxContent>
                            <w:p w14:paraId="79BBB4A3" w14:textId="77777777" w:rsidR="003633D6" w:rsidRPr="00D7381F" w:rsidRDefault="003633D6" w:rsidP="003633D6">
                              <w:pPr>
                                <w:rPr>
                                  <w:rFonts w:ascii="Arial" w:hAnsi="Arial" w:cs="Arial"/>
                                  <w:b/>
                                  <w:bCs/>
                                  <w:color w:val="1F497D" w:themeColor="text2"/>
                                  <w:sz w:val="36"/>
                                  <w:szCs w:val="36"/>
                                </w:rPr>
                              </w:pPr>
                              <w:r w:rsidRPr="00D7381F">
                                <w:rPr>
                                  <w:rFonts w:ascii="Arial" w:hAnsi="Arial" w:cs="Arial"/>
                                  <w:b/>
                                  <w:bCs/>
                                </w:rPr>
                                <w:t>Corporate One Co-Branded Resource</w:t>
                              </w:r>
                            </w:p>
                            <w:p w14:paraId="310DDD1B" w14:textId="77777777" w:rsidR="003633D6" w:rsidRDefault="003633D6" w:rsidP="003633D6">
                              <w:pPr>
                                <w:rPr>
                                  <w:rFonts w:ascii="Arial" w:hAnsi="Arial" w:cs="Arial"/>
                                  <w:color w:val="1F497D" w:themeColor="text2"/>
                                  <w:sz w:val="36"/>
                                  <w:szCs w:val="36"/>
                                </w:rPr>
                              </w:pPr>
                            </w:p>
                            <w:p w14:paraId="160A5FB4" w14:textId="063B5017" w:rsidR="003633D6" w:rsidRDefault="003633D6" w:rsidP="003633D6">
                              <w:pPr>
                                <w:rPr>
                                  <w:rFonts w:ascii="Arial" w:hAnsi="Arial" w:cs="Arial"/>
                                  <w:color w:val="1F497D" w:themeColor="text2"/>
                                  <w:sz w:val="36"/>
                                  <w:szCs w:val="36"/>
                                </w:rPr>
                              </w:pPr>
                              <w:r w:rsidRPr="003633D6">
                                <w:rPr>
                                  <w:rFonts w:ascii="Arial" w:hAnsi="Arial" w:cs="Arial"/>
                                  <w:color w:val="1F497D" w:themeColor="text2"/>
                                  <w:sz w:val="36"/>
                                  <w:szCs w:val="36"/>
                                </w:rPr>
                                <w:t>Immediate payments: Readiness guides and checklists</w:t>
                              </w:r>
                            </w:p>
                            <w:p w14:paraId="2C7C46C4" w14:textId="77777777" w:rsidR="003633D6" w:rsidRDefault="003633D6" w:rsidP="003633D6">
                              <w:pPr>
                                <w:rPr>
                                  <w:rFonts w:ascii="Arial" w:hAnsi="Arial" w:cs="Arial"/>
                                  <w:b/>
                                  <w:bCs/>
                                </w:rPr>
                              </w:pPr>
                            </w:p>
                            <w:p w14:paraId="2706345D" w14:textId="77777777" w:rsidR="003633D6" w:rsidRDefault="003633D6" w:rsidP="003633D6">
                              <w:pPr>
                                <w:rPr>
                                  <w:rFonts w:ascii="Arial" w:hAnsi="Arial" w:cs="Arial"/>
                                  <w:b/>
                                  <w:bCs/>
                                </w:rPr>
                              </w:pPr>
                              <w:r w:rsidRPr="003B0010">
                                <w:rPr>
                                  <w:rFonts w:ascii="Arial" w:hAnsi="Arial" w:cs="Arial"/>
                                  <w:b/>
                                  <w:bCs/>
                                </w:rPr>
                                <w:t>Instructions</w:t>
                              </w:r>
                            </w:p>
                            <w:p w14:paraId="3413A190" w14:textId="77777777" w:rsidR="003633D6" w:rsidRPr="003B0010" w:rsidRDefault="003633D6" w:rsidP="003633D6">
                              <w:pPr>
                                <w:rPr>
                                  <w:rFonts w:ascii="Arial" w:hAnsi="Arial" w:cs="Arial"/>
                                </w:rPr>
                              </w:pPr>
                            </w:p>
                            <w:p w14:paraId="7029D99E" w14:textId="77777777" w:rsidR="003633D6" w:rsidRPr="003B0010" w:rsidRDefault="003633D6" w:rsidP="003633D6">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108E671B" w14:textId="77777777" w:rsidR="003633D6" w:rsidRDefault="003633D6" w:rsidP="003633D6"/>
                          </w:txbxContent>
                        </wps:txbx>
                        <wps:bodyPr rot="0" vert="horz" wrap="square" lIns="91440" tIns="45720" rIns="91440" bIns="45720" anchor="t" anchorCtr="0">
                          <a:spAutoFit/>
                        </wps:bodyPr>
                      </wps:wsp>
                    </wpg:wgp>
                  </a:graphicData>
                </a:graphic>
              </wp:anchor>
            </w:drawing>
          </mc:Choice>
          <mc:Fallback>
            <w:pict>
              <v:group w14:anchorId="21851E32" id="Group 1" o:spid="_x0000_s1026" style="position:absolute;left:0;text-align:left;margin-left:0;margin-top:0;width:465.75pt;height:372pt;z-index:251659264;mso-position-horizontal:center;mso-position-horizontal-relative:margin;mso-position-vertical:center;mso-position-vertical-relative:margin" coordsize="59150,4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">
                <v:roundrect id="Rectangle: Rounded Corners 2" o:spid="_x0000_s1027" style="position:absolute;width:59150;height:47244;visibility:visible;mso-wrap-style:square;v-text-anchor:middle" arcsize="10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" fillcolor="#f2f2f2 [3052]" stroked="f" strokeweight="2pt"/>
                <v:shapetype id="_x0000_t202" coordsize="21600,21600" o:spt="202" path="m,l,21600r21600,l21600,xe">
                  <v:stroke joinstyle="miter"/>
                  <v:path gradientshapeok="t" o:connecttype="rect"/>
                </v:shapetype>
                <v:shape id="Text Box 2" o:spid="_x0000_s1028" type="#_x0000_t202" style="position:absolute;left:5524;top:8477;width:48298;height:3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79BBB4A3" w14:textId="77777777" w:rsidR="003633D6" w:rsidRPr="00D7381F" w:rsidRDefault="003633D6" w:rsidP="003633D6">
                        <w:pPr>
                          <w:rPr>
                            <w:rFonts w:ascii="Arial" w:hAnsi="Arial" w:cs="Arial"/>
                            <w:b/>
                            <w:bCs/>
                            <w:color w:val="1F497D" w:themeColor="text2"/>
                            <w:sz w:val="36"/>
                            <w:szCs w:val="36"/>
                          </w:rPr>
                        </w:pPr>
                        <w:r w:rsidRPr="00D7381F">
                          <w:rPr>
                            <w:rFonts w:ascii="Arial" w:hAnsi="Arial" w:cs="Arial"/>
                            <w:b/>
                            <w:bCs/>
                          </w:rPr>
                          <w:t>Corporate One Co-Branded Resource</w:t>
                        </w:r>
                      </w:p>
                      <w:p w14:paraId="310DDD1B" w14:textId="77777777" w:rsidR="003633D6" w:rsidRDefault="003633D6" w:rsidP="003633D6">
                        <w:pPr>
                          <w:rPr>
                            <w:rFonts w:ascii="Arial" w:hAnsi="Arial" w:cs="Arial"/>
                            <w:color w:val="1F497D" w:themeColor="text2"/>
                            <w:sz w:val="36"/>
                            <w:szCs w:val="36"/>
                          </w:rPr>
                        </w:pPr>
                      </w:p>
                      <w:p w14:paraId="160A5FB4" w14:textId="063B5017" w:rsidR="003633D6" w:rsidRDefault="003633D6" w:rsidP="003633D6">
                        <w:pPr>
                          <w:rPr>
                            <w:rFonts w:ascii="Arial" w:hAnsi="Arial" w:cs="Arial"/>
                            <w:color w:val="1F497D" w:themeColor="text2"/>
                            <w:sz w:val="36"/>
                            <w:szCs w:val="36"/>
                          </w:rPr>
                        </w:pPr>
                        <w:r w:rsidRPr="003633D6">
                          <w:rPr>
                            <w:rFonts w:ascii="Arial" w:hAnsi="Arial" w:cs="Arial"/>
                            <w:color w:val="1F497D" w:themeColor="text2"/>
                            <w:sz w:val="36"/>
                            <w:szCs w:val="36"/>
                          </w:rPr>
                          <w:t>Immediate payments: Readiness guides and checklists</w:t>
                        </w:r>
                      </w:p>
                      <w:p w14:paraId="2C7C46C4" w14:textId="77777777" w:rsidR="003633D6" w:rsidRDefault="003633D6" w:rsidP="003633D6">
                        <w:pPr>
                          <w:rPr>
                            <w:rFonts w:ascii="Arial" w:hAnsi="Arial" w:cs="Arial"/>
                            <w:b/>
                            <w:bCs/>
                          </w:rPr>
                        </w:pPr>
                      </w:p>
                      <w:p w14:paraId="2706345D" w14:textId="77777777" w:rsidR="003633D6" w:rsidRDefault="003633D6" w:rsidP="003633D6">
                        <w:pPr>
                          <w:rPr>
                            <w:rFonts w:ascii="Arial" w:hAnsi="Arial" w:cs="Arial"/>
                            <w:b/>
                            <w:bCs/>
                          </w:rPr>
                        </w:pPr>
                        <w:r w:rsidRPr="003B0010">
                          <w:rPr>
                            <w:rFonts w:ascii="Arial" w:hAnsi="Arial" w:cs="Arial"/>
                            <w:b/>
                            <w:bCs/>
                          </w:rPr>
                          <w:t>Instructions</w:t>
                        </w:r>
                      </w:p>
                      <w:p w14:paraId="3413A190" w14:textId="77777777" w:rsidR="003633D6" w:rsidRPr="003B0010" w:rsidRDefault="003633D6" w:rsidP="003633D6">
                        <w:pPr>
                          <w:rPr>
                            <w:rFonts w:ascii="Arial" w:hAnsi="Arial" w:cs="Arial"/>
                          </w:rPr>
                        </w:pPr>
                      </w:p>
                      <w:p w14:paraId="7029D99E" w14:textId="77777777" w:rsidR="003633D6" w:rsidRPr="003B0010" w:rsidRDefault="003633D6" w:rsidP="003633D6">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108E671B" w14:textId="77777777" w:rsidR="003633D6" w:rsidRDefault="003633D6" w:rsidP="003633D6"/>
                    </w:txbxContent>
                  </v:textbox>
                </v:shape>
                <w10:wrap type="square" anchorx="margin" anchory="margin"/>
              </v:group>
            </w:pict>
          </mc:Fallback>
        </mc:AlternateContent>
      </w:r>
      <w:r>
        <w:rPr>
          <w:rFonts w:ascii="Arial" w:hAnsi="Arial" w:cs="Arial"/>
          <w:b/>
          <w:bCs/>
        </w:rPr>
        <w:br w:type="page"/>
      </w:r>
    </w:p>
    <w:p w14:paraId="2860F692" w14:textId="77777777" w:rsidR="003633D6" w:rsidRDefault="003633D6" w:rsidP="00747A70">
      <w:pPr>
        <w:jc w:val="center"/>
        <w:rPr>
          <w:rFonts w:ascii="Arial" w:hAnsi="Arial" w:cs="Arial"/>
          <w:b/>
          <w:bCs/>
        </w:rPr>
      </w:pPr>
    </w:p>
    <w:p w14:paraId="240509EF" w14:textId="5D1EF41C" w:rsidR="00747A70" w:rsidRPr="003633D6" w:rsidRDefault="00747A70" w:rsidP="00747A70">
      <w:pPr>
        <w:jc w:val="center"/>
        <w:rPr>
          <w:rFonts w:ascii="Arial" w:hAnsi="Arial" w:cs="Arial"/>
          <w:b/>
          <w:bCs/>
        </w:rPr>
      </w:pPr>
      <w:r w:rsidRPr="003633D6">
        <w:rPr>
          <w:rFonts w:ascii="Arial" w:hAnsi="Arial" w:cs="Arial"/>
          <w:b/>
          <w:bCs/>
        </w:rPr>
        <w:t>Immediate payments: Readiness guides and checklists</w:t>
      </w:r>
    </w:p>
    <w:p w14:paraId="768A56B6" w14:textId="77777777" w:rsidR="00747A70" w:rsidRPr="003633D6" w:rsidRDefault="00747A70" w:rsidP="00747A70">
      <w:pPr>
        <w:jc w:val="center"/>
        <w:rPr>
          <w:rFonts w:ascii="Arial" w:hAnsi="Arial" w:cs="Arial"/>
          <w:b/>
          <w:bCs/>
          <w:sz w:val="20"/>
          <w:szCs w:val="20"/>
        </w:rPr>
      </w:pPr>
    </w:p>
    <w:p w14:paraId="705AD13D" w14:textId="47B98D80" w:rsidR="00747A70" w:rsidRPr="003633D6" w:rsidRDefault="00747A70" w:rsidP="00747A70">
      <w:pPr>
        <w:rPr>
          <w:rFonts w:ascii="Arial" w:hAnsi="Arial" w:cs="Arial"/>
          <w:sz w:val="20"/>
          <w:szCs w:val="20"/>
        </w:rPr>
      </w:pPr>
      <w:r w:rsidRPr="003633D6">
        <w:rPr>
          <w:rFonts w:ascii="Arial" w:hAnsi="Arial" w:cs="Arial"/>
          <w:sz w:val="20"/>
          <w:szCs w:val="20"/>
        </w:rPr>
        <w:t>The importance of getting your credit union connected to an immediate payment rail continues to grow. The RTP</w:t>
      </w:r>
      <w:r w:rsidRPr="003633D6">
        <w:rPr>
          <w:rFonts w:ascii="Arial" w:hAnsi="Arial" w:cs="Arial"/>
          <w:sz w:val="20"/>
          <w:szCs w:val="20"/>
          <w:vertAlign w:val="superscript"/>
        </w:rPr>
        <w:t>®</w:t>
      </w:r>
      <w:r w:rsidRPr="003633D6">
        <w:rPr>
          <w:rFonts w:ascii="Arial" w:hAnsi="Arial" w:cs="Arial"/>
          <w:sz w:val="20"/>
          <w:szCs w:val="20"/>
        </w:rPr>
        <w:t xml:space="preserve"> network’s real-time payment capabilities are already accessible to financial institutions that hold </w:t>
      </w:r>
      <w:r w:rsidR="00CD6F37" w:rsidRPr="003633D6">
        <w:rPr>
          <w:rFonts w:ascii="Arial" w:hAnsi="Arial" w:cs="Arial"/>
          <w:sz w:val="20"/>
          <w:szCs w:val="20"/>
        </w:rPr>
        <w:t>more than</w:t>
      </w:r>
      <w:r w:rsidRPr="003633D6">
        <w:rPr>
          <w:rFonts w:ascii="Arial" w:hAnsi="Arial" w:cs="Arial"/>
          <w:sz w:val="20"/>
          <w:szCs w:val="20"/>
        </w:rPr>
        <w:t xml:space="preserve"> </w:t>
      </w:r>
      <w:r w:rsidR="00CD6F37" w:rsidRPr="003633D6">
        <w:rPr>
          <w:rFonts w:ascii="Arial" w:hAnsi="Arial" w:cs="Arial"/>
          <w:sz w:val="20"/>
          <w:szCs w:val="20"/>
        </w:rPr>
        <w:t>6</w:t>
      </w:r>
      <w:r w:rsidRPr="003633D6">
        <w:rPr>
          <w:rFonts w:ascii="Arial" w:hAnsi="Arial" w:cs="Arial"/>
          <w:sz w:val="20"/>
          <w:szCs w:val="20"/>
        </w:rPr>
        <w:t>5% of U.S. demand deposit accounts. That number will likely increase since the FedNow</w:t>
      </w:r>
      <w:r w:rsidRPr="003633D6">
        <w:rPr>
          <w:rFonts w:ascii="Arial" w:hAnsi="Arial" w:cs="Arial"/>
          <w:sz w:val="20"/>
          <w:szCs w:val="20"/>
          <w:vertAlign w:val="superscript"/>
        </w:rPr>
        <w:t>® </w:t>
      </w:r>
      <w:r w:rsidRPr="003633D6">
        <w:rPr>
          <w:rFonts w:ascii="Arial" w:hAnsi="Arial" w:cs="Arial"/>
          <w:sz w:val="20"/>
          <w:szCs w:val="20"/>
        </w:rPr>
        <w:t>Service became operational in July 2023. </w:t>
      </w:r>
    </w:p>
    <w:p w14:paraId="671A12EF" w14:textId="77777777" w:rsidR="00747A70" w:rsidRPr="003633D6" w:rsidRDefault="00747A70" w:rsidP="00747A70">
      <w:pPr>
        <w:rPr>
          <w:rFonts w:ascii="Arial" w:hAnsi="Arial" w:cs="Arial"/>
          <w:sz w:val="20"/>
          <w:szCs w:val="20"/>
        </w:rPr>
      </w:pPr>
    </w:p>
    <w:p w14:paraId="6E554BBD" w14:textId="77777777" w:rsidR="00747A70" w:rsidRPr="003633D6" w:rsidRDefault="00747A70" w:rsidP="00747A70">
      <w:pPr>
        <w:rPr>
          <w:rFonts w:ascii="Arial" w:hAnsi="Arial" w:cs="Arial"/>
          <w:sz w:val="20"/>
          <w:szCs w:val="20"/>
        </w:rPr>
      </w:pPr>
      <w:r w:rsidRPr="003633D6">
        <w:rPr>
          <w:rFonts w:ascii="Arial" w:hAnsi="Arial" w:cs="Arial"/>
          <w:sz w:val="20"/>
          <w:szCs w:val="20"/>
        </w:rPr>
        <w:t xml:space="preserve">Because credit unions are aware of the importance of connecting to these payment rails, they often ask the following questions about immediate payments:  </w:t>
      </w:r>
    </w:p>
    <w:p w14:paraId="46AE3E15" w14:textId="77777777" w:rsidR="007B7123" w:rsidRPr="003633D6" w:rsidRDefault="007B7123" w:rsidP="00747A70">
      <w:pPr>
        <w:rPr>
          <w:rFonts w:ascii="Arial" w:hAnsi="Arial" w:cs="Arial"/>
          <w:sz w:val="20"/>
          <w:szCs w:val="20"/>
        </w:rPr>
      </w:pPr>
    </w:p>
    <w:p w14:paraId="59478799" w14:textId="0E4650E8" w:rsidR="00747A70" w:rsidRPr="003633D6" w:rsidRDefault="00747A70" w:rsidP="00747A70">
      <w:pPr>
        <w:numPr>
          <w:ilvl w:val="0"/>
          <w:numId w:val="45"/>
        </w:numPr>
        <w:spacing w:line="259" w:lineRule="auto"/>
        <w:rPr>
          <w:rFonts w:ascii="Arial" w:hAnsi="Arial" w:cs="Arial"/>
          <w:sz w:val="20"/>
          <w:szCs w:val="20"/>
        </w:rPr>
      </w:pPr>
      <w:r w:rsidRPr="003633D6">
        <w:rPr>
          <w:rFonts w:ascii="Arial" w:hAnsi="Arial" w:cs="Arial"/>
          <w:sz w:val="20"/>
          <w:szCs w:val="20"/>
        </w:rPr>
        <w:t>What does it take to get started on the RTP network? </w:t>
      </w:r>
    </w:p>
    <w:p w14:paraId="2829CED4" w14:textId="77777777" w:rsidR="00747A70" w:rsidRPr="003633D6" w:rsidRDefault="00747A70" w:rsidP="00747A70">
      <w:pPr>
        <w:numPr>
          <w:ilvl w:val="0"/>
          <w:numId w:val="45"/>
        </w:numPr>
        <w:spacing w:line="259" w:lineRule="auto"/>
        <w:rPr>
          <w:rFonts w:ascii="Arial" w:hAnsi="Arial" w:cs="Arial"/>
          <w:sz w:val="20"/>
          <w:szCs w:val="20"/>
        </w:rPr>
      </w:pPr>
      <w:r w:rsidRPr="003633D6">
        <w:rPr>
          <w:rFonts w:ascii="Arial" w:hAnsi="Arial" w:cs="Arial"/>
          <w:sz w:val="20"/>
          <w:szCs w:val="20"/>
        </w:rPr>
        <w:t>Should we also implement the FedNow Service?</w:t>
      </w:r>
    </w:p>
    <w:p w14:paraId="66F0511D" w14:textId="77777777" w:rsidR="00747A70" w:rsidRPr="003633D6" w:rsidRDefault="00747A70" w:rsidP="00747A70">
      <w:pPr>
        <w:rPr>
          <w:rFonts w:ascii="Arial" w:hAnsi="Arial" w:cs="Arial"/>
          <w:sz w:val="20"/>
          <w:szCs w:val="20"/>
        </w:rPr>
      </w:pPr>
    </w:p>
    <w:p w14:paraId="2C64A4EC" w14:textId="77777777" w:rsidR="00747A70" w:rsidRPr="003633D6" w:rsidRDefault="00747A70" w:rsidP="00747A70">
      <w:pPr>
        <w:rPr>
          <w:rFonts w:ascii="Arial" w:hAnsi="Arial" w:cs="Arial"/>
          <w:sz w:val="20"/>
          <w:szCs w:val="20"/>
        </w:rPr>
      </w:pPr>
      <w:r w:rsidRPr="003633D6">
        <w:rPr>
          <w:rFonts w:ascii="Arial" w:hAnsi="Arial" w:cs="Arial"/>
          <w:sz w:val="20"/>
          <w:szCs w:val="20"/>
        </w:rPr>
        <w:t>The following information should provide some insight into these two questions. </w:t>
      </w:r>
    </w:p>
    <w:p w14:paraId="2C17ADFA" w14:textId="77777777" w:rsidR="00747A70" w:rsidRPr="003633D6" w:rsidRDefault="00747A70" w:rsidP="00747A70">
      <w:pPr>
        <w:rPr>
          <w:rFonts w:ascii="Arial" w:hAnsi="Arial" w:cs="Arial"/>
          <w:b/>
          <w:bCs/>
          <w:sz w:val="20"/>
          <w:szCs w:val="20"/>
        </w:rPr>
      </w:pPr>
    </w:p>
    <w:p w14:paraId="66068883" w14:textId="77777777" w:rsidR="00610175" w:rsidRPr="003633D6" w:rsidRDefault="00610175" w:rsidP="00610175">
      <w:pPr>
        <w:rPr>
          <w:rFonts w:ascii="Arial" w:hAnsi="Arial" w:cs="Arial"/>
          <w:sz w:val="20"/>
          <w:szCs w:val="20"/>
        </w:rPr>
      </w:pPr>
      <w:r w:rsidRPr="003633D6">
        <w:rPr>
          <w:rFonts w:ascii="Arial" w:hAnsi="Arial" w:cs="Arial"/>
          <w:b/>
          <w:bCs/>
          <w:sz w:val="20"/>
          <w:szCs w:val="20"/>
        </w:rPr>
        <w:t>Will the RTP network and the FedNow Service be interoperable? </w:t>
      </w:r>
    </w:p>
    <w:p w14:paraId="23AFE4EE" w14:textId="307E7B88" w:rsidR="00610175" w:rsidRPr="003633D6" w:rsidRDefault="00610175" w:rsidP="00610175">
      <w:pPr>
        <w:rPr>
          <w:rFonts w:ascii="Arial" w:hAnsi="Arial" w:cs="Arial"/>
          <w:sz w:val="20"/>
          <w:szCs w:val="20"/>
        </w:rPr>
      </w:pPr>
      <w:r w:rsidRPr="003633D6">
        <w:rPr>
          <w:rFonts w:ascii="Arial" w:hAnsi="Arial" w:cs="Arial"/>
          <w:sz w:val="20"/>
          <w:szCs w:val="20"/>
        </w:rPr>
        <w:t>Unfortunately, the current RTP network and the newly launched FedNow Service will not be interoperable. This means your credit union will want to be at least able to receive payments on both rails. And although your members may not be asking you specifically for immediate payments, the demand is there</w:t>
      </w:r>
      <w:r w:rsidR="00AB3E1D" w:rsidRPr="003633D6">
        <w:rPr>
          <w:rFonts w:ascii="Arial" w:hAnsi="Arial" w:cs="Arial"/>
          <w:sz w:val="20"/>
          <w:szCs w:val="20"/>
        </w:rPr>
        <w:t xml:space="preserve">. </w:t>
      </w:r>
      <w:r w:rsidR="00AA7A00" w:rsidRPr="003633D6">
        <w:rPr>
          <w:rFonts w:ascii="Arial" w:hAnsi="Arial" w:cs="Arial"/>
          <w:sz w:val="20"/>
          <w:szCs w:val="20"/>
        </w:rPr>
        <w:t xml:space="preserve">Experts predict that RTP transaction volume in the U.S. will reach 8.9 billion by 2026, up from 1.8 billion last year. </w:t>
      </w:r>
      <w:r w:rsidR="004D4981" w:rsidRPr="003633D6">
        <w:rPr>
          <w:rFonts w:ascii="Arial" w:hAnsi="Arial" w:cs="Arial"/>
          <w:sz w:val="20"/>
          <w:szCs w:val="20"/>
        </w:rPr>
        <w:t>The FedNow Service</w:t>
      </w:r>
      <w:r w:rsidR="00D01802" w:rsidRPr="003633D6">
        <w:rPr>
          <w:rFonts w:ascii="Arial" w:hAnsi="Arial" w:cs="Arial"/>
          <w:sz w:val="20"/>
          <w:szCs w:val="20"/>
        </w:rPr>
        <w:t>,</w:t>
      </w:r>
      <w:r w:rsidR="004D4981" w:rsidRPr="003633D6">
        <w:rPr>
          <w:rFonts w:ascii="Arial" w:hAnsi="Arial" w:cs="Arial"/>
          <w:sz w:val="20"/>
          <w:szCs w:val="20"/>
        </w:rPr>
        <w:t xml:space="preserve"> </w:t>
      </w:r>
      <w:r w:rsidR="00D01802" w:rsidRPr="003633D6">
        <w:rPr>
          <w:rFonts w:ascii="Arial" w:hAnsi="Arial" w:cs="Arial"/>
          <w:sz w:val="20"/>
          <w:szCs w:val="20"/>
        </w:rPr>
        <w:t xml:space="preserve">which </w:t>
      </w:r>
      <w:r w:rsidR="004D4981" w:rsidRPr="003633D6">
        <w:rPr>
          <w:rFonts w:ascii="Arial" w:hAnsi="Arial" w:cs="Arial"/>
          <w:sz w:val="20"/>
          <w:szCs w:val="20"/>
        </w:rPr>
        <w:t xml:space="preserve">launched recently, </w:t>
      </w:r>
      <w:r w:rsidR="008956AD" w:rsidRPr="003633D6">
        <w:rPr>
          <w:rFonts w:ascii="Arial" w:hAnsi="Arial" w:cs="Arial"/>
          <w:sz w:val="20"/>
          <w:szCs w:val="20"/>
        </w:rPr>
        <w:t xml:space="preserve">will </w:t>
      </w:r>
      <w:r w:rsidR="007055CF" w:rsidRPr="003633D6">
        <w:rPr>
          <w:rFonts w:ascii="Arial" w:hAnsi="Arial" w:cs="Arial"/>
          <w:sz w:val="20"/>
          <w:szCs w:val="20"/>
        </w:rPr>
        <w:t xml:space="preserve">follow the same </w:t>
      </w:r>
      <w:proofErr w:type="gramStart"/>
      <w:r w:rsidR="007055CF" w:rsidRPr="003633D6">
        <w:rPr>
          <w:rFonts w:ascii="Arial" w:hAnsi="Arial" w:cs="Arial"/>
          <w:sz w:val="20"/>
          <w:szCs w:val="20"/>
        </w:rPr>
        <w:t>path</w:t>
      </w:r>
      <w:proofErr w:type="gramEnd"/>
      <w:r w:rsidR="007055CF" w:rsidRPr="003633D6">
        <w:rPr>
          <w:rFonts w:ascii="Arial" w:hAnsi="Arial" w:cs="Arial"/>
          <w:sz w:val="20"/>
          <w:szCs w:val="20"/>
        </w:rPr>
        <w:t xml:space="preserve"> and</w:t>
      </w:r>
      <w:r w:rsidR="004D4981" w:rsidRPr="003633D6">
        <w:rPr>
          <w:rFonts w:ascii="Arial" w:hAnsi="Arial" w:cs="Arial"/>
          <w:sz w:val="20"/>
          <w:szCs w:val="20"/>
        </w:rPr>
        <w:t xml:space="preserve"> see transaction volumes increase over time.</w:t>
      </w:r>
      <w:r w:rsidR="008956AD" w:rsidRPr="003633D6">
        <w:rPr>
          <w:rFonts w:ascii="Arial" w:hAnsi="Arial" w:cs="Arial"/>
          <w:sz w:val="20"/>
          <w:szCs w:val="20"/>
        </w:rPr>
        <w:t xml:space="preserve"> E</w:t>
      </w:r>
      <w:r w:rsidRPr="003633D6">
        <w:rPr>
          <w:rFonts w:ascii="Arial" w:hAnsi="Arial" w:cs="Arial"/>
          <w:sz w:val="20"/>
          <w:szCs w:val="20"/>
        </w:rPr>
        <w:t xml:space="preserve">veryone wants their money in real-time, and your credit union needs to meet these expectations so you can remain competitive and relevant </w:t>
      </w:r>
      <w:r w:rsidR="008956AD" w:rsidRPr="003633D6">
        <w:rPr>
          <w:rFonts w:ascii="Arial" w:hAnsi="Arial" w:cs="Arial"/>
          <w:sz w:val="20"/>
          <w:szCs w:val="20"/>
        </w:rPr>
        <w:t>while reaping the benefits.</w:t>
      </w:r>
    </w:p>
    <w:p w14:paraId="40C6555B" w14:textId="77777777" w:rsidR="00610175" w:rsidRPr="003633D6" w:rsidRDefault="00610175" w:rsidP="00610175">
      <w:pPr>
        <w:rPr>
          <w:rFonts w:ascii="Arial" w:hAnsi="Arial" w:cs="Arial"/>
          <w:sz w:val="20"/>
          <w:szCs w:val="20"/>
        </w:rPr>
      </w:pPr>
    </w:p>
    <w:p w14:paraId="237A2B29" w14:textId="77777777" w:rsidR="00747A70" w:rsidRPr="003633D6" w:rsidRDefault="00747A70" w:rsidP="00747A70">
      <w:pPr>
        <w:rPr>
          <w:rFonts w:ascii="Arial" w:hAnsi="Arial" w:cs="Arial"/>
          <w:sz w:val="20"/>
          <w:szCs w:val="20"/>
        </w:rPr>
      </w:pPr>
      <w:r w:rsidRPr="003633D6">
        <w:rPr>
          <w:rFonts w:ascii="Arial" w:hAnsi="Arial" w:cs="Arial"/>
          <w:b/>
          <w:bCs/>
          <w:sz w:val="20"/>
          <w:szCs w:val="20"/>
        </w:rPr>
        <w:t>What does it take to implement an immediate payments program? </w:t>
      </w:r>
    </w:p>
    <w:p w14:paraId="61184D60" w14:textId="0D97B911" w:rsidR="00747A70" w:rsidRPr="003633D6" w:rsidRDefault="00747A70" w:rsidP="00747A70">
      <w:pPr>
        <w:rPr>
          <w:rFonts w:ascii="Arial" w:hAnsi="Arial" w:cs="Arial"/>
          <w:sz w:val="20"/>
          <w:szCs w:val="20"/>
        </w:rPr>
      </w:pPr>
      <w:r w:rsidRPr="003633D6">
        <w:rPr>
          <w:rFonts w:ascii="Arial" w:hAnsi="Arial" w:cs="Arial"/>
          <w:sz w:val="20"/>
          <w:szCs w:val="20"/>
        </w:rPr>
        <w:t xml:space="preserve">Even though there’s no “easy” button for implementing an immediate payments program, </w:t>
      </w:r>
      <w:r w:rsidR="000A715F" w:rsidRPr="003633D6">
        <w:rPr>
          <w:rFonts w:ascii="Arial" w:hAnsi="Arial" w:cs="Arial"/>
          <w:sz w:val="20"/>
          <w:szCs w:val="20"/>
        </w:rPr>
        <w:t>we have</w:t>
      </w:r>
      <w:r w:rsidR="000333B8" w:rsidRPr="003633D6">
        <w:rPr>
          <w:rFonts w:ascii="Arial" w:hAnsi="Arial" w:cs="Arial"/>
          <w:sz w:val="20"/>
          <w:szCs w:val="20"/>
        </w:rPr>
        <w:t xml:space="preserve"> taken the steps necessary </w:t>
      </w:r>
      <w:r w:rsidR="000056AC" w:rsidRPr="003633D6">
        <w:rPr>
          <w:rFonts w:ascii="Arial" w:hAnsi="Arial" w:cs="Arial"/>
          <w:sz w:val="20"/>
          <w:szCs w:val="20"/>
        </w:rPr>
        <w:t xml:space="preserve">to </w:t>
      </w:r>
      <w:r w:rsidR="00882462" w:rsidRPr="003633D6">
        <w:rPr>
          <w:rFonts w:ascii="Arial" w:hAnsi="Arial" w:cs="Arial"/>
          <w:sz w:val="20"/>
          <w:szCs w:val="20"/>
        </w:rPr>
        <w:t xml:space="preserve">make it as easy as possible for your credit union. </w:t>
      </w:r>
      <w:r w:rsidR="00EE0BC9" w:rsidRPr="003633D6">
        <w:rPr>
          <w:rFonts w:ascii="Arial" w:hAnsi="Arial" w:cs="Arial"/>
          <w:sz w:val="20"/>
          <w:szCs w:val="20"/>
        </w:rPr>
        <w:t xml:space="preserve">We’ve partnered </w:t>
      </w:r>
      <w:r w:rsidR="002E7322" w:rsidRPr="003633D6">
        <w:rPr>
          <w:rFonts w:ascii="Arial" w:hAnsi="Arial" w:cs="Arial"/>
          <w:sz w:val="20"/>
          <w:szCs w:val="20"/>
        </w:rPr>
        <w:t xml:space="preserve">with </w:t>
      </w:r>
      <w:r w:rsidR="00F67764" w:rsidRPr="003633D6">
        <w:rPr>
          <w:rFonts w:ascii="Arial" w:hAnsi="Arial" w:cs="Arial"/>
          <w:sz w:val="20"/>
          <w:szCs w:val="20"/>
        </w:rPr>
        <w:t>a certified Third-Party Service Provider (TPSP) for The Clearing House</w:t>
      </w:r>
      <w:r w:rsidR="00C102A9" w:rsidRPr="003633D6">
        <w:rPr>
          <w:rFonts w:ascii="Arial" w:hAnsi="Arial" w:cs="Arial"/>
          <w:sz w:val="20"/>
          <w:szCs w:val="20"/>
        </w:rPr>
        <w:t xml:space="preserve"> that can e</w:t>
      </w:r>
      <w:r w:rsidR="00472945" w:rsidRPr="003633D6">
        <w:rPr>
          <w:rFonts w:ascii="Arial" w:hAnsi="Arial" w:cs="Arial"/>
          <w:sz w:val="20"/>
          <w:szCs w:val="20"/>
        </w:rPr>
        <w:t xml:space="preserve">stablish an immediate payments connection with your credit union through </w:t>
      </w:r>
      <w:r w:rsidR="003243D1" w:rsidRPr="003633D6">
        <w:rPr>
          <w:rFonts w:ascii="Arial" w:hAnsi="Arial" w:cs="Arial"/>
          <w:sz w:val="20"/>
          <w:szCs w:val="20"/>
        </w:rPr>
        <w:t>a</w:t>
      </w:r>
      <w:r w:rsidR="00472945" w:rsidRPr="003633D6">
        <w:rPr>
          <w:rFonts w:ascii="Arial" w:hAnsi="Arial" w:cs="Arial"/>
          <w:sz w:val="20"/>
          <w:szCs w:val="20"/>
        </w:rPr>
        <w:t xml:space="preserve"> simplified API that can be integrated into numerous products and services</w:t>
      </w:r>
      <w:r w:rsidR="00C102A9" w:rsidRPr="003633D6">
        <w:rPr>
          <w:rFonts w:ascii="Arial" w:hAnsi="Arial" w:cs="Arial"/>
          <w:sz w:val="20"/>
          <w:szCs w:val="20"/>
        </w:rPr>
        <w:t xml:space="preserve"> and has the capabilities to extend to the FedNow® Service. </w:t>
      </w:r>
      <w:r w:rsidR="003749EF" w:rsidRPr="003633D6">
        <w:rPr>
          <w:rFonts w:ascii="Arial" w:hAnsi="Arial" w:cs="Arial"/>
          <w:sz w:val="20"/>
          <w:szCs w:val="20"/>
        </w:rPr>
        <w:t xml:space="preserve">In addition, </w:t>
      </w:r>
      <w:r w:rsidR="001E0D90" w:rsidRPr="003633D6">
        <w:rPr>
          <w:rFonts w:ascii="Arial" w:hAnsi="Arial" w:cs="Arial"/>
          <w:sz w:val="20"/>
          <w:szCs w:val="20"/>
        </w:rPr>
        <w:t>detailed guides are</w:t>
      </w:r>
      <w:r w:rsidRPr="003633D6">
        <w:rPr>
          <w:rFonts w:ascii="Arial" w:hAnsi="Arial" w:cs="Arial"/>
          <w:sz w:val="20"/>
          <w:szCs w:val="20"/>
        </w:rPr>
        <w:t xml:space="preserve"> </w:t>
      </w:r>
      <w:r w:rsidR="003C1089" w:rsidRPr="003633D6">
        <w:rPr>
          <w:rFonts w:ascii="Arial" w:hAnsi="Arial" w:cs="Arial"/>
          <w:sz w:val="20"/>
          <w:szCs w:val="20"/>
        </w:rPr>
        <w:t>readily available for you</w:t>
      </w:r>
      <w:r w:rsidR="001E0D90" w:rsidRPr="003633D6">
        <w:rPr>
          <w:rFonts w:ascii="Arial" w:hAnsi="Arial" w:cs="Arial"/>
          <w:sz w:val="20"/>
          <w:szCs w:val="20"/>
        </w:rPr>
        <w:t>,</w:t>
      </w:r>
      <w:r w:rsidR="003C1089" w:rsidRPr="003633D6">
        <w:rPr>
          <w:rFonts w:ascii="Arial" w:hAnsi="Arial" w:cs="Arial"/>
          <w:sz w:val="20"/>
          <w:szCs w:val="20"/>
        </w:rPr>
        <w:t xml:space="preserve"> </w:t>
      </w:r>
      <w:r w:rsidR="00827F60" w:rsidRPr="003633D6">
        <w:rPr>
          <w:rFonts w:ascii="Arial" w:hAnsi="Arial" w:cs="Arial"/>
          <w:sz w:val="20"/>
          <w:szCs w:val="20"/>
        </w:rPr>
        <w:t>outlining</w:t>
      </w:r>
      <w:r w:rsidRPr="003633D6">
        <w:rPr>
          <w:rFonts w:ascii="Arial" w:hAnsi="Arial" w:cs="Arial"/>
          <w:sz w:val="20"/>
          <w:szCs w:val="20"/>
        </w:rPr>
        <w:t xml:space="preserve"> the exact requirements of each payment rail</w:t>
      </w:r>
      <w:r w:rsidR="000922D1" w:rsidRPr="003633D6">
        <w:rPr>
          <w:rFonts w:ascii="Arial" w:hAnsi="Arial" w:cs="Arial"/>
          <w:sz w:val="20"/>
          <w:szCs w:val="20"/>
        </w:rPr>
        <w:t xml:space="preserve">. </w:t>
      </w:r>
      <w:r w:rsidRPr="003633D6">
        <w:rPr>
          <w:rFonts w:ascii="Arial" w:hAnsi="Arial" w:cs="Arial"/>
          <w:sz w:val="20"/>
          <w:szCs w:val="20"/>
        </w:rPr>
        <w:t>Once you have a baseline understanding of immediate payments, you can review each rail's service offerings and capabilities and strategize what to do next. The Clearing</w:t>
      </w:r>
      <w:r w:rsidR="008A0331" w:rsidRPr="003633D6">
        <w:rPr>
          <w:rFonts w:ascii="Arial" w:hAnsi="Arial" w:cs="Arial"/>
          <w:sz w:val="20"/>
          <w:szCs w:val="20"/>
        </w:rPr>
        <w:t xml:space="preserve"> </w:t>
      </w:r>
      <w:r w:rsidRPr="003633D6">
        <w:rPr>
          <w:rFonts w:ascii="Arial" w:hAnsi="Arial" w:cs="Arial"/>
          <w:sz w:val="20"/>
          <w:szCs w:val="20"/>
        </w:rPr>
        <w:t>House’s </w:t>
      </w:r>
      <w:hyperlink r:id="rId10" w:history="1">
        <w:r w:rsidRPr="003633D6">
          <w:rPr>
            <w:rStyle w:val="Hyperlink"/>
            <w:rFonts w:ascii="Arial" w:hAnsi="Arial" w:cs="Arial"/>
            <w:sz w:val="20"/>
            <w:szCs w:val="20"/>
          </w:rPr>
          <w:t>RTP</w:t>
        </w:r>
        <w:r w:rsidRPr="003633D6">
          <w:rPr>
            <w:rStyle w:val="Hyperlink"/>
            <w:rFonts w:ascii="Arial" w:hAnsi="Arial" w:cs="Arial"/>
            <w:sz w:val="20"/>
            <w:szCs w:val="20"/>
            <w:vertAlign w:val="superscript"/>
          </w:rPr>
          <w:t>®</w:t>
        </w:r>
        <w:r w:rsidRPr="003633D6">
          <w:rPr>
            <w:rStyle w:val="Hyperlink"/>
            <w:rFonts w:ascii="Arial" w:hAnsi="Arial" w:cs="Arial"/>
            <w:sz w:val="20"/>
            <w:szCs w:val="20"/>
          </w:rPr>
          <w:t> Network Readiness Checklist for Banks and Credit Unions</w:t>
        </w:r>
      </w:hyperlink>
      <w:r w:rsidRPr="003633D6">
        <w:rPr>
          <w:rFonts w:ascii="Arial" w:hAnsi="Arial" w:cs="Arial"/>
          <w:sz w:val="20"/>
          <w:szCs w:val="20"/>
        </w:rPr>
        <w:t> and the Federal Reserve’s </w:t>
      </w:r>
      <w:hyperlink r:id="rId11" w:history="1">
        <w:r w:rsidRPr="003633D6">
          <w:rPr>
            <w:rStyle w:val="Hyperlink"/>
            <w:rFonts w:ascii="Arial" w:hAnsi="Arial" w:cs="Arial"/>
            <w:sz w:val="20"/>
            <w:szCs w:val="20"/>
          </w:rPr>
          <w:t>FedNow Service Readiness Guide </w:t>
        </w:r>
      </w:hyperlink>
      <w:r w:rsidRPr="003633D6">
        <w:rPr>
          <w:rFonts w:ascii="Arial" w:hAnsi="Arial" w:cs="Arial"/>
          <w:sz w:val="20"/>
          <w:szCs w:val="20"/>
        </w:rPr>
        <w:t>provides in-depth information on connecting to each rail, covering topics like payment flow, participant options, ISO</w:t>
      </w:r>
      <w:r w:rsidRPr="003633D6">
        <w:rPr>
          <w:rFonts w:ascii="Arial" w:hAnsi="Arial" w:cs="Arial"/>
          <w:sz w:val="20"/>
          <w:szCs w:val="20"/>
          <w:vertAlign w:val="superscript"/>
        </w:rPr>
        <w:t>®</w:t>
      </w:r>
      <w:r w:rsidRPr="003633D6">
        <w:rPr>
          <w:rFonts w:ascii="Arial" w:hAnsi="Arial" w:cs="Arial"/>
          <w:sz w:val="20"/>
          <w:szCs w:val="20"/>
        </w:rPr>
        <w:t> 20022 message specifications, technology planning, and more. In addition, the Corporate One </w:t>
      </w:r>
      <w:hyperlink r:id="rId12" w:tgtFrame="_blank" w:history="1">
        <w:r w:rsidRPr="003633D6">
          <w:rPr>
            <w:rStyle w:val="Hyperlink"/>
            <w:rFonts w:ascii="Arial" w:hAnsi="Arial" w:cs="Arial"/>
            <w:sz w:val="20"/>
            <w:szCs w:val="20"/>
          </w:rPr>
          <w:t>RTP Info Center</w:t>
        </w:r>
      </w:hyperlink>
      <w:r w:rsidRPr="003633D6">
        <w:rPr>
          <w:rFonts w:ascii="Arial" w:hAnsi="Arial" w:cs="Arial"/>
          <w:sz w:val="20"/>
          <w:szCs w:val="20"/>
        </w:rPr>
        <w:t> has a wealth of articles, webinars, and infographics created by Corporate One, the U.S. Faster Payments Council, The Clearing House, and the Federal Reserve to help you learn how to connect.</w:t>
      </w:r>
    </w:p>
    <w:p w14:paraId="7C5D57F4" w14:textId="77777777" w:rsidR="00747A70" w:rsidRPr="003633D6" w:rsidRDefault="00747A70" w:rsidP="00747A70">
      <w:pPr>
        <w:rPr>
          <w:rFonts w:ascii="Arial" w:hAnsi="Arial" w:cs="Arial"/>
          <w:b/>
          <w:bCs/>
          <w:sz w:val="20"/>
          <w:szCs w:val="20"/>
        </w:rPr>
      </w:pPr>
    </w:p>
    <w:p w14:paraId="55A85726" w14:textId="18AF7061" w:rsidR="00E109AD" w:rsidRPr="003633D6" w:rsidRDefault="00E109AD" w:rsidP="00E109AD">
      <w:pPr>
        <w:rPr>
          <w:rFonts w:ascii="Arial" w:hAnsi="Arial" w:cs="Arial"/>
          <w:sz w:val="20"/>
          <w:szCs w:val="20"/>
        </w:rPr>
      </w:pPr>
      <w:r w:rsidRPr="003633D6">
        <w:rPr>
          <w:rFonts w:ascii="Arial" w:hAnsi="Arial" w:cs="Arial"/>
          <w:b/>
          <w:bCs/>
          <w:sz w:val="20"/>
          <w:szCs w:val="20"/>
        </w:rPr>
        <w:t xml:space="preserve">Are you interested in learning more about immediate payments? </w:t>
      </w:r>
      <w:r w:rsidRPr="003633D6">
        <w:rPr>
          <w:rFonts w:ascii="Arial" w:hAnsi="Arial" w:cs="Arial"/>
          <w:sz w:val="20"/>
          <w:szCs w:val="20"/>
        </w:rPr>
        <w:t>(</w:t>
      </w:r>
      <w:r w:rsidRPr="003633D6">
        <w:rPr>
          <w:rFonts w:ascii="Arial" w:hAnsi="Arial" w:cs="Arial"/>
          <w:sz w:val="20"/>
          <w:szCs w:val="20"/>
          <w:highlight w:val="yellow"/>
        </w:rPr>
        <w:t xml:space="preserve">Name of </w:t>
      </w:r>
      <w:r w:rsidR="00441CDD" w:rsidRPr="003633D6">
        <w:rPr>
          <w:rFonts w:ascii="Arial" w:hAnsi="Arial" w:cs="Arial"/>
          <w:sz w:val="20"/>
          <w:szCs w:val="20"/>
          <w:highlight w:val="yellow"/>
        </w:rPr>
        <w:t>Org</w:t>
      </w:r>
      <w:r w:rsidRPr="003633D6">
        <w:rPr>
          <w:rFonts w:ascii="Arial" w:hAnsi="Arial" w:cs="Arial"/>
          <w:sz w:val="20"/>
          <w:szCs w:val="20"/>
        </w:rPr>
        <w:t>) has partnered with Corporate One to bring the benefits of immediate payments to (</w:t>
      </w:r>
      <w:r w:rsidRPr="003633D6">
        <w:rPr>
          <w:rFonts w:ascii="Arial" w:hAnsi="Arial" w:cs="Arial"/>
          <w:sz w:val="20"/>
          <w:szCs w:val="20"/>
          <w:highlight w:val="yellow"/>
        </w:rPr>
        <w:t xml:space="preserve">Name of </w:t>
      </w:r>
      <w:r w:rsidR="00441CDD" w:rsidRPr="003633D6">
        <w:rPr>
          <w:rFonts w:ascii="Arial" w:hAnsi="Arial" w:cs="Arial"/>
          <w:sz w:val="20"/>
          <w:szCs w:val="20"/>
          <w:highlight w:val="yellow"/>
        </w:rPr>
        <w:t>Org’s</w:t>
      </w:r>
      <w:r w:rsidRPr="003633D6">
        <w:rPr>
          <w:rFonts w:ascii="Arial" w:hAnsi="Arial" w:cs="Arial"/>
          <w:sz w:val="20"/>
          <w:szCs w:val="20"/>
        </w:rPr>
        <w:t xml:space="preserve">) credit union clients through a simplified API that technically connects to the RTP network so your credit union can receive and send real-time payments without being limited in your payment messages and integration services. Click </w:t>
      </w:r>
      <w:r w:rsidR="003633D6" w:rsidRPr="008D3109">
        <w:rPr>
          <w:rFonts w:ascii="Arial" w:hAnsi="Arial" w:cs="Arial"/>
          <w:sz w:val="20"/>
          <w:szCs w:val="20"/>
          <w:highlight w:val="yellow"/>
        </w:rPr>
        <w:t>here (Link to Core's RTP Page)</w:t>
      </w:r>
      <w:r w:rsidR="003633D6">
        <w:rPr>
          <w:rFonts w:ascii="Arial" w:hAnsi="Arial" w:cs="Arial"/>
          <w:sz w:val="20"/>
          <w:szCs w:val="20"/>
        </w:rPr>
        <w:t xml:space="preserve"> </w:t>
      </w:r>
      <w:r w:rsidRPr="003633D6">
        <w:rPr>
          <w:rFonts w:ascii="Arial" w:hAnsi="Arial" w:cs="Arial"/>
          <w:sz w:val="20"/>
          <w:szCs w:val="20"/>
        </w:rPr>
        <w:t xml:space="preserve">to learn how we can help make immediate payments a reality for your credit union.  </w:t>
      </w:r>
    </w:p>
    <w:p w14:paraId="430B032F" w14:textId="77777777" w:rsidR="00747A70" w:rsidRPr="003633D6" w:rsidRDefault="00747A70" w:rsidP="00747A70">
      <w:pPr>
        <w:rPr>
          <w:rFonts w:ascii="Arial" w:hAnsi="Arial" w:cs="Arial"/>
          <w:sz w:val="20"/>
          <w:szCs w:val="20"/>
        </w:rPr>
      </w:pPr>
    </w:p>
    <w:p w14:paraId="39FE2560" w14:textId="1BDA4892" w:rsidR="000E3F14" w:rsidRPr="003633D6" w:rsidRDefault="00747A70" w:rsidP="000E3F14">
      <w:pPr>
        <w:jc w:val="center"/>
        <w:rPr>
          <w:rFonts w:ascii="Arial" w:hAnsi="Arial" w:cs="Arial"/>
          <w:i/>
          <w:iCs/>
          <w:sz w:val="20"/>
          <w:szCs w:val="20"/>
        </w:rPr>
      </w:pPr>
      <w:r w:rsidRPr="003633D6">
        <w:rPr>
          <w:rFonts w:ascii="Arial" w:hAnsi="Arial" w:cs="Arial"/>
          <w:i/>
          <w:iCs/>
          <w:sz w:val="20"/>
          <w:szCs w:val="20"/>
        </w:rPr>
        <w:t>This article was written by Corporate One Federal Credit Union.</w:t>
      </w:r>
      <w:r w:rsidR="000E3F14" w:rsidRPr="003633D6">
        <w:rPr>
          <w:rFonts w:ascii="Arial" w:hAnsi="Arial" w:cs="Arial"/>
          <w:i/>
          <w:iCs/>
          <w:sz w:val="20"/>
          <w:szCs w:val="20"/>
        </w:rPr>
        <w:t xml:space="preserve"> This article cannot be reproduced without </w:t>
      </w:r>
      <w:r w:rsidR="00441CDD" w:rsidRPr="003633D6">
        <w:rPr>
          <w:rFonts w:ascii="Arial" w:hAnsi="Arial" w:cs="Arial"/>
          <w:i/>
          <w:iCs/>
          <w:sz w:val="20"/>
          <w:szCs w:val="20"/>
        </w:rPr>
        <w:t>the</w:t>
      </w:r>
      <w:r w:rsidR="000E3F14" w:rsidRPr="003633D6">
        <w:rPr>
          <w:rFonts w:ascii="Arial" w:hAnsi="Arial" w:cs="Arial"/>
          <w:i/>
          <w:iCs/>
          <w:sz w:val="20"/>
          <w:szCs w:val="20"/>
        </w:rPr>
        <w:t xml:space="preserve"> proper attribution to the original source.</w:t>
      </w:r>
    </w:p>
    <w:p w14:paraId="4A747805" w14:textId="65EC9DD4" w:rsidR="00F5180A" w:rsidRPr="00FC25F1" w:rsidRDefault="00F5180A" w:rsidP="00FC25F1">
      <w:pPr>
        <w:jc w:val="center"/>
        <w:rPr>
          <w:rFonts w:asciiTheme="minorHAnsi" w:hAnsiTheme="minorHAnsi" w:cstheme="minorHAnsi"/>
          <w:b/>
          <w:bCs/>
          <w:i/>
          <w:iCs/>
          <w:sz w:val="20"/>
          <w:szCs w:val="20"/>
        </w:rPr>
      </w:pPr>
    </w:p>
    <w:sectPr w:rsidR="00F5180A" w:rsidRPr="00FC25F1" w:rsidSect="00E2334B">
      <w:headerReference w:type="first" r:id="rId13"/>
      <w:footerReference w:type="first" r:id="rId14"/>
      <w:type w:val="continuous"/>
      <w:pgSz w:w="12240" w:h="15840"/>
      <w:pgMar w:top="1354" w:right="1440" w:bottom="907" w:left="1440" w:header="720" w:footer="162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106B0" w14:textId="77777777" w:rsidR="00D92FDA" w:rsidRDefault="00D92FDA" w:rsidP="009005D5">
      <w:r>
        <w:separator/>
      </w:r>
    </w:p>
  </w:endnote>
  <w:endnote w:type="continuationSeparator" w:id="0">
    <w:p w14:paraId="1E74681D" w14:textId="77777777" w:rsidR="00D92FDA" w:rsidRDefault="00D92FDA" w:rsidP="009005D5">
      <w:r>
        <w:continuationSeparator/>
      </w:r>
    </w:p>
  </w:endnote>
  <w:endnote w:type="continuationNotice" w:id="1">
    <w:p w14:paraId="6BE6553B" w14:textId="77777777" w:rsidR="00D92FDA" w:rsidRDefault="00D92F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B6D1C05" w14:paraId="6878E117" w14:textId="77777777" w:rsidTr="7B6D1C05">
      <w:tc>
        <w:tcPr>
          <w:tcW w:w="3120" w:type="dxa"/>
        </w:tcPr>
        <w:p w14:paraId="59BA0515" w14:textId="1300A946" w:rsidR="7B6D1C05" w:rsidRDefault="7B6D1C05" w:rsidP="7B6D1C05">
          <w:pPr>
            <w:pStyle w:val="Header"/>
            <w:ind w:left="-115"/>
          </w:pPr>
        </w:p>
      </w:tc>
      <w:tc>
        <w:tcPr>
          <w:tcW w:w="3120" w:type="dxa"/>
        </w:tcPr>
        <w:p w14:paraId="7F554C32" w14:textId="50D258B5" w:rsidR="7B6D1C05" w:rsidRDefault="7B6D1C05" w:rsidP="7B6D1C05">
          <w:pPr>
            <w:pStyle w:val="Header"/>
            <w:jc w:val="center"/>
          </w:pPr>
        </w:p>
      </w:tc>
      <w:tc>
        <w:tcPr>
          <w:tcW w:w="3120" w:type="dxa"/>
        </w:tcPr>
        <w:p w14:paraId="7D6E9C9E" w14:textId="2244187B" w:rsidR="7B6D1C05" w:rsidRDefault="7B6D1C05" w:rsidP="7B6D1C05">
          <w:pPr>
            <w:pStyle w:val="Header"/>
            <w:ind w:right="-115"/>
            <w:jc w:val="right"/>
          </w:pPr>
        </w:p>
      </w:tc>
    </w:tr>
  </w:tbl>
  <w:p w14:paraId="0427C7A9" w14:textId="4CFC2776" w:rsidR="7B6D1C05" w:rsidRDefault="7B6D1C05" w:rsidP="7B6D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3C529" w14:textId="77777777" w:rsidR="00D92FDA" w:rsidRDefault="00D92FDA" w:rsidP="009005D5">
      <w:r>
        <w:separator/>
      </w:r>
    </w:p>
  </w:footnote>
  <w:footnote w:type="continuationSeparator" w:id="0">
    <w:p w14:paraId="7C4BDE3B" w14:textId="77777777" w:rsidR="00D92FDA" w:rsidRDefault="00D92FDA" w:rsidP="009005D5">
      <w:r>
        <w:continuationSeparator/>
      </w:r>
    </w:p>
  </w:footnote>
  <w:footnote w:type="continuationNotice" w:id="1">
    <w:p w14:paraId="6A144360" w14:textId="77777777" w:rsidR="00D92FDA" w:rsidRDefault="00D92F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6CCA" w14:textId="1C94D6B9" w:rsidR="00005143" w:rsidRDefault="008F4375">
    <w:pPr>
      <w:pStyle w:val="Header"/>
    </w:pPr>
    <w:r>
      <w:rPr>
        <w:noProof/>
      </w:rPr>
      <w:drawing>
        <wp:anchor distT="0" distB="0" distL="114300" distR="114300" simplePos="0" relativeHeight="251658241" behindDoc="0" locked="0" layoutInCell="1" allowOverlap="1" wp14:anchorId="14FE3EFE" wp14:editId="080F6606">
          <wp:simplePos x="0" y="0"/>
          <wp:positionH relativeFrom="page">
            <wp:posOffset>0</wp:posOffset>
          </wp:positionH>
          <wp:positionV relativeFrom="paragraph">
            <wp:posOffset>-449580</wp:posOffset>
          </wp:positionV>
          <wp:extent cx="7764449" cy="10047330"/>
          <wp:effectExtent l="0" t="0" r="8255" b="0"/>
          <wp:wrapNone/>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Picture 375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4449" cy="10047330"/>
                  </a:xfrm>
                  <a:prstGeom prst="rect">
                    <a:avLst/>
                  </a:prstGeom>
                </pic:spPr>
              </pic:pic>
            </a:graphicData>
          </a:graphic>
          <wp14:sizeRelH relativeFrom="page">
            <wp14:pctWidth>0</wp14:pctWidth>
          </wp14:sizeRelH>
          <wp14:sizeRelV relativeFrom="page">
            <wp14:pctHeight>0</wp14:pctHeight>
          </wp14:sizeRelV>
        </wp:anchor>
      </w:drawing>
    </w:r>
    <w:r w:rsidR="00005143">
      <w:rPr>
        <w:noProof/>
      </w:rPr>
      <w:drawing>
        <wp:anchor distT="0" distB="0" distL="114300" distR="114300" simplePos="0" relativeHeight="251658240" behindDoc="1" locked="0" layoutInCell="1" allowOverlap="1" wp14:anchorId="7D478388" wp14:editId="15599245">
          <wp:simplePos x="0" y="0"/>
          <wp:positionH relativeFrom="column">
            <wp:posOffset>-914400</wp:posOffset>
          </wp:positionH>
          <wp:positionV relativeFrom="paragraph">
            <wp:posOffset>9731375</wp:posOffset>
          </wp:positionV>
          <wp:extent cx="7782560" cy="100647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82560" cy="10064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1C23C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2C35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3000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7473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58B3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D619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EA7B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223D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2092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1AF4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8734D"/>
    <w:multiLevelType w:val="hybridMultilevel"/>
    <w:tmpl w:val="226AC5EA"/>
    <w:lvl w:ilvl="0" w:tplc="4B8C8C70">
      <w:start w:val="1"/>
      <w:numFmt w:val="bullet"/>
      <w:lvlText w:val="+"/>
      <w:lvlJc w:val="left"/>
      <w:pPr>
        <w:ind w:left="450" w:hanging="360"/>
      </w:pPr>
      <w:rPr>
        <w:rFonts w:ascii="Arial" w:hAnsi="Arial" w:hint="default"/>
        <w:b/>
        <w:i w:val="0"/>
        <w:color w:val="00B087"/>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5A25A24"/>
    <w:multiLevelType w:val="hybridMultilevel"/>
    <w:tmpl w:val="D49A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A3612A"/>
    <w:multiLevelType w:val="multilevel"/>
    <w:tmpl w:val="9460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E10A0D"/>
    <w:multiLevelType w:val="hybridMultilevel"/>
    <w:tmpl w:val="A410686C"/>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986E44"/>
    <w:multiLevelType w:val="hybridMultilevel"/>
    <w:tmpl w:val="02B435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0DA948B9"/>
    <w:multiLevelType w:val="hybridMultilevel"/>
    <w:tmpl w:val="441C3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41B0E7E"/>
    <w:multiLevelType w:val="hybridMultilevel"/>
    <w:tmpl w:val="4AD6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266941"/>
    <w:multiLevelType w:val="hybridMultilevel"/>
    <w:tmpl w:val="595C7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D57349"/>
    <w:multiLevelType w:val="hybridMultilevel"/>
    <w:tmpl w:val="F8DE1DF4"/>
    <w:lvl w:ilvl="0" w:tplc="4B8C8C70">
      <w:start w:val="1"/>
      <w:numFmt w:val="bullet"/>
      <w:lvlText w:val="+"/>
      <w:lvlJc w:val="left"/>
      <w:pPr>
        <w:ind w:left="1170" w:hanging="360"/>
      </w:pPr>
      <w:rPr>
        <w:rFonts w:ascii="Arial" w:hAnsi="Arial" w:hint="default"/>
        <w:b/>
        <w:i w:val="0"/>
        <w:color w:val="00B087"/>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21BE2800"/>
    <w:multiLevelType w:val="hybridMultilevel"/>
    <w:tmpl w:val="A204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225096"/>
    <w:multiLevelType w:val="hybridMultilevel"/>
    <w:tmpl w:val="B694C880"/>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26FA7BBF"/>
    <w:multiLevelType w:val="hybridMultilevel"/>
    <w:tmpl w:val="61B0F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7214D6E"/>
    <w:multiLevelType w:val="hybridMultilevel"/>
    <w:tmpl w:val="63C6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A96C0A"/>
    <w:multiLevelType w:val="hybridMultilevel"/>
    <w:tmpl w:val="2080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05371B"/>
    <w:multiLevelType w:val="multilevel"/>
    <w:tmpl w:val="8F20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600FA5"/>
    <w:multiLevelType w:val="hybridMultilevel"/>
    <w:tmpl w:val="BEFEB77E"/>
    <w:lvl w:ilvl="0" w:tplc="FD74DEB6">
      <w:start w:val="1"/>
      <w:numFmt w:val="bullet"/>
      <w:lvlText w:val=""/>
      <w:lvlJc w:val="left"/>
      <w:pPr>
        <w:ind w:left="720" w:hanging="360"/>
      </w:pPr>
      <w:rPr>
        <w:rFonts w:ascii="Symbol" w:hAnsi="Symbol" w:hint="default"/>
      </w:rPr>
    </w:lvl>
    <w:lvl w:ilvl="1" w:tplc="A718AED0">
      <w:start w:val="1"/>
      <w:numFmt w:val="bullet"/>
      <w:lvlText w:val="o"/>
      <w:lvlJc w:val="left"/>
      <w:pPr>
        <w:ind w:left="1440" w:hanging="360"/>
      </w:pPr>
      <w:rPr>
        <w:rFonts w:ascii="Courier New" w:hAnsi="Courier New" w:hint="default"/>
      </w:rPr>
    </w:lvl>
    <w:lvl w:ilvl="2" w:tplc="CCCC569E">
      <w:start w:val="1"/>
      <w:numFmt w:val="bullet"/>
      <w:lvlText w:val=""/>
      <w:lvlJc w:val="left"/>
      <w:pPr>
        <w:ind w:left="2160" w:hanging="360"/>
      </w:pPr>
      <w:rPr>
        <w:rFonts w:ascii="Wingdings" w:hAnsi="Wingdings" w:hint="default"/>
      </w:rPr>
    </w:lvl>
    <w:lvl w:ilvl="3" w:tplc="54E6901A">
      <w:start w:val="1"/>
      <w:numFmt w:val="bullet"/>
      <w:lvlText w:val=""/>
      <w:lvlJc w:val="left"/>
      <w:pPr>
        <w:ind w:left="2880" w:hanging="360"/>
      </w:pPr>
      <w:rPr>
        <w:rFonts w:ascii="Symbol" w:hAnsi="Symbol" w:hint="default"/>
      </w:rPr>
    </w:lvl>
    <w:lvl w:ilvl="4" w:tplc="BB541C56">
      <w:start w:val="1"/>
      <w:numFmt w:val="bullet"/>
      <w:lvlText w:val="o"/>
      <w:lvlJc w:val="left"/>
      <w:pPr>
        <w:ind w:left="3600" w:hanging="360"/>
      </w:pPr>
      <w:rPr>
        <w:rFonts w:ascii="Courier New" w:hAnsi="Courier New" w:hint="default"/>
      </w:rPr>
    </w:lvl>
    <w:lvl w:ilvl="5" w:tplc="54862ACA">
      <w:start w:val="1"/>
      <w:numFmt w:val="bullet"/>
      <w:lvlText w:val=""/>
      <w:lvlJc w:val="left"/>
      <w:pPr>
        <w:ind w:left="4320" w:hanging="360"/>
      </w:pPr>
      <w:rPr>
        <w:rFonts w:ascii="Wingdings" w:hAnsi="Wingdings" w:hint="default"/>
      </w:rPr>
    </w:lvl>
    <w:lvl w:ilvl="6" w:tplc="D5328AD6">
      <w:start w:val="1"/>
      <w:numFmt w:val="bullet"/>
      <w:lvlText w:val=""/>
      <w:lvlJc w:val="left"/>
      <w:pPr>
        <w:ind w:left="5040" w:hanging="360"/>
      </w:pPr>
      <w:rPr>
        <w:rFonts w:ascii="Symbol" w:hAnsi="Symbol" w:hint="default"/>
      </w:rPr>
    </w:lvl>
    <w:lvl w:ilvl="7" w:tplc="9F54E84E">
      <w:start w:val="1"/>
      <w:numFmt w:val="bullet"/>
      <w:lvlText w:val="o"/>
      <w:lvlJc w:val="left"/>
      <w:pPr>
        <w:ind w:left="5760" w:hanging="360"/>
      </w:pPr>
      <w:rPr>
        <w:rFonts w:ascii="Courier New" w:hAnsi="Courier New" w:hint="default"/>
      </w:rPr>
    </w:lvl>
    <w:lvl w:ilvl="8" w:tplc="94609BF2">
      <w:start w:val="1"/>
      <w:numFmt w:val="bullet"/>
      <w:lvlText w:val=""/>
      <w:lvlJc w:val="left"/>
      <w:pPr>
        <w:ind w:left="6480" w:hanging="360"/>
      </w:pPr>
      <w:rPr>
        <w:rFonts w:ascii="Wingdings" w:hAnsi="Wingdings" w:hint="default"/>
      </w:rPr>
    </w:lvl>
  </w:abstractNum>
  <w:abstractNum w:abstractNumId="26" w15:restartNumberingAfterBreak="0">
    <w:nsid w:val="302241CA"/>
    <w:multiLevelType w:val="hybridMultilevel"/>
    <w:tmpl w:val="25743A22"/>
    <w:lvl w:ilvl="0" w:tplc="4DF88D3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50107C"/>
    <w:multiLevelType w:val="hybridMultilevel"/>
    <w:tmpl w:val="1838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8A37301"/>
    <w:multiLevelType w:val="hybridMultilevel"/>
    <w:tmpl w:val="8B90B312"/>
    <w:lvl w:ilvl="0" w:tplc="4404D840">
      <w:start w:val="1"/>
      <w:numFmt w:val="bullet"/>
      <w:lvlText w:val=""/>
      <w:lvlJc w:val="left"/>
      <w:pPr>
        <w:ind w:left="720" w:hanging="360"/>
      </w:pPr>
      <w:rPr>
        <w:rFonts w:ascii="Symbol" w:hAnsi="Symbol" w:hint="default"/>
      </w:rPr>
    </w:lvl>
    <w:lvl w:ilvl="1" w:tplc="AB9E6600">
      <w:start w:val="1"/>
      <w:numFmt w:val="bullet"/>
      <w:lvlText w:val="o"/>
      <w:lvlJc w:val="left"/>
      <w:pPr>
        <w:ind w:left="1440" w:hanging="360"/>
      </w:pPr>
      <w:rPr>
        <w:rFonts w:ascii="Courier New" w:hAnsi="Courier New" w:hint="default"/>
      </w:rPr>
    </w:lvl>
    <w:lvl w:ilvl="2" w:tplc="A1CCA378">
      <w:start w:val="1"/>
      <w:numFmt w:val="bullet"/>
      <w:lvlText w:val=""/>
      <w:lvlJc w:val="left"/>
      <w:pPr>
        <w:ind w:left="2160" w:hanging="360"/>
      </w:pPr>
      <w:rPr>
        <w:rFonts w:ascii="Wingdings" w:hAnsi="Wingdings" w:hint="default"/>
      </w:rPr>
    </w:lvl>
    <w:lvl w:ilvl="3" w:tplc="C9042612">
      <w:start w:val="1"/>
      <w:numFmt w:val="bullet"/>
      <w:lvlText w:val=""/>
      <w:lvlJc w:val="left"/>
      <w:pPr>
        <w:ind w:left="2880" w:hanging="360"/>
      </w:pPr>
      <w:rPr>
        <w:rFonts w:ascii="Symbol" w:hAnsi="Symbol" w:hint="default"/>
      </w:rPr>
    </w:lvl>
    <w:lvl w:ilvl="4" w:tplc="D2163C1E">
      <w:start w:val="1"/>
      <w:numFmt w:val="bullet"/>
      <w:lvlText w:val="o"/>
      <w:lvlJc w:val="left"/>
      <w:pPr>
        <w:ind w:left="3600" w:hanging="360"/>
      </w:pPr>
      <w:rPr>
        <w:rFonts w:ascii="Courier New" w:hAnsi="Courier New" w:hint="default"/>
      </w:rPr>
    </w:lvl>
    <w:lvl w:ilvl="5" w:tplc="BE14A9FC">
      <w:start w:val="1"/>
      <w:numFmt w:val="bullet"/>
      <w:lvlText w:val=""/>
      <w:lvlJc w:val="left"/>
      <w:pPr>
        <w:ind w:left="4320" w:hanging="360"/>
      </w:pPr>
      <w:rPr>
        <w:rFonts w:ascii="Wingdings" w:hAnsi="Wingdings" w:hint="default"/>
      </w:rPr>
    </w:lvl>
    <w:lvl w:ilvl="6" w:tplc="B84003AC">
      <w:start w:val="1"/>
      <w:numFmt w:val="bullet"/>
      <w:lvlText w:val=""/>
      <w:lvlJc w:val="left"/>
      <w:pPr>
        <w:ind w:left="5040" w:hanging="360"/>
      </w:pPr>
      <w:rPr>
        <w:rFonts w:ascii="Symbol" w:hAnsi="Symbol" w:hint="default"/>
      </w:rPr>
    </w:lvl>
    <w:lvl w:ilvl="7" w:tplc="476C90A2">
      <w:start w:val="1"/>
      <w:numFmt w:val="bullet"/>
      <w:lvlText w:val="o"/>
      <w:lvlJc w:val="left"/>
      <w:pPr>
        <w:ind w:left="5760" w:hanging="360"/>
      </w:pPr>
      <w:rPr>
        <w:rFonts w:ascii="Courier New" w:hAnsi="Courier New" w:hint="default"/>
      </w:rPr>
    </w:lvl>
    <w:lvl w:ilvl="8" w:tplc="0D9A0D08">
      <w:start w:val="1"/>
      <w:numFmt w:val="bullet"/>
      <w:lvlText w:val=""/>
      <w:lvlJc w:val="left"/>
      <w:pPr>
        <w:ind w:left="6480" w:hanging="360"/>
      </w:pPr>
      <w:rPr>
        <w:rFonts w:ascii="Wingdings" w:hAnsi="Wingdings" w:hint="default"/>
      </w:rPr>
    </w:lvl>
  </w:abstractNum>
  <w:abstractNum w:abstractNumId="29" w15:restartNumberingAfterBreak="0">
    <w:nsid w:val="3A7608CB"/>
    <w:multiLevelType w:val="hybridMultilevel"/>
    <w:tmpl w:val="10C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7222F6"/>
    <w:multiLevelType w:val="hybridMultilevel"/>
    <w:tmpl w:val="DFD0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4B0D8A"/>
    <w:multiLevelType w:val="hybridMultilevel"/>
    <w:tmpl w:val="126E62C0"/>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E22BE3"/>
    <w:multiLevelType w:val="hybridMultilevel"/>
    <w:tmpl w:val="DB70FC28"/>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DDE017"/>
    <w:multiLevelType w:val="hybridMultilevel"/>
    <w:tmpl w:val="6EAAC8F8"/>
    <w:lvl w:ilvl="0" w:tplc="4F4ECA8C">
      <w:start w:val="1"/>
      <w:numFmt w:val="bullet"/>
      <w:lvlText w:val=""/>
      <w:lvlJc w:val="left"/>
      <w:pPr>
        <w:ind w:left="720" w:hanging="360"/>
      </w:pPr>
      <w:rPr>
        <w:rFonts w:ascii="Symbol" w:hAnsi="Symbol" w:hint="default"/>
      </w:rPr>
    </w:lvl>
    <w:lvl w:ilvl="1" w:tplc="FC5622D6">
      <w:start w:val="1"/>
      <w:numFmt w:val="bullet"/>
      <w:lvlText w:val="o"/>
      <w:lvlJc w:val="left"/>
      <w:pPr>
        <w:ind w:left="1440" w:hanging="360"/>
      </w:pPr>
      <w:rPr>
        <w:rFonts w:ascii="Courier New" w:hAnsi="Courier New" w:hint="default"/>
      </w:rPr>
    </w:lvl>
    <w:lvl w:ilvl="2" w:tplc="B06A71E8">
      <w:start w:val="1"/>
      <w:numFmt w:val="bullet"/>
      <w:lvlText w:val=""/>
      <w:lvlJc w:val="left"/>
      <w:pPr>
        <w:ind w:left="2160" w:hanging="360"/>
      </w:pPr>
      <w:rPr>
        <w:rFonts w:ascii="Wingdings" w:hAnsi="Wingdings" w:hint="default"/>
      </w:rPr>
    </w:lvl>
    <w:lvl w:ilvl="3" w:tplc="2EBAFC9A">
      <w:start w:val="1"/>
      <w:numFmt w:val="bullet"/>
      <w:lvlText w:val=""/>
      <w:lvlJc w:val="left"/>
      <w:pPr>
        <w:ind w:left="2880" w:hanging="360"/>
      </w:pPr>
      <w:rPr>
        <w:rFonts w:ascii="Symbol" w:hAnsi="Symbol" w:hint="default"/>
      </w:rPr>
    </w:lvl>
    <w:lvl w:ilvl="4" w:tplc="416C486E">
      <w:start w:val="1"/>
      <w:numFmt w:val="bullet"/>
      <w:lvlText w:val="o"/>
      <w:lvlJc w:val="left"/>
      <w:pPr>
        <w:ind w:left="3600" w:hanging="360"/>
      </w:pPr>
      <w:rPr>
        <w:rFonts w:ascii="Courier New" w:hAnsi="Courier New" w:hint="default"/>
      </w:rPr>
    </w:lvl>
    <w:lvl w:ilvl="5" w:tplc="1046D144">
      <w:start w:val="1"/>
      <w:numFmt w:val="bullet"/>
      <w:lvlText w:val=""/>
      <w:lvlJc w:val="left"/>
      <w:pPr>
        <w:ind w:left="4320" w:hanging="360"/>
      </w:pPr>
      <w:rPr>
        <w:rFonts w:ascii="Wingdings" w:hAnsi="Wingdings" w:hint="default"/>
      </w:rPr>
    </w:lvl>
    <w:lvl w:ilvl="6" w:tplc="A4F0184E">
      <w:start w:val="1"/>
      <w:numFmt w:val="bullet"/>
      <w:lvlText w:val=""/>
      <w:lvlJc w:val="left"/>
      <w:pPr>
        <w:ind w:left="5040" w:hanging="360"/>
      </w:pPr>
      <w:rPr>
        <w:rFonts w:ascii="Symbol" w:hAnsi="Symbol" w:hint="default"/>
      </w:rPr>
    </w:lvl>
    <w:lvl w:ilvl="7" w:tplc="DD42EE38">
      <w:start w:val="1"/>
      <w:numFmt w:val="bullet"/>
      <w:lvlText w:val="o"/>
      <w:lvlJc w:val="left"/>
      <w:pPr>
        <w:ind w:left="5760" w:hanging="360"/>
      </w:pPr>
      <w:rPr>
        <w:rFonts w:ascii="Courier New" w:hAnsi="Courier New" w:hint="default"/>
      </w:rPr>
    </w:lvl>
    <w:lvl w:ilvl="8" w:tplc="67164830">
      <w:start w:val="1"/>
      <w:numFmt w:val="bullet"/>
      <w:lvlText w:val=""/>
      <w:lvlJc w:val="left"/>
      <w:pPr>
        <w:ind w:left="6480" w:hanging="360"/>
      </w:pPr>
      <w:rPr>
        <w:rFonts w:ascii="Wingdings" w:hAnsi="Wingdings" w:hint="default"/>
      </w:rPr>
    </w:lvl>
  </w:abstractNum>
  <w:abstractNum w:abstractNumId="34" w15:restartNumberingAfterBreak="0">
    <w:nsid w:val="5B371778"/>
    <w:multiLevelType w:val="hybridMultilevel"/>
    <w:tmpl w:val="FC8A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F26B4B"/>
    <w:multiLevelType w:val="hybridMultilevel"/>
    <w:tmpl w:val="F1E47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D10862"/>
    <w:multiLevelType w:val="hybridMultilevel"/>
    <w:tmpl w:val="B2E0CC14"/>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45596C"/>
    <w:multiLevelType w:val="hybridMultilevel"/>
    <w:tmpl w:val="26C6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C647B0"/>
    <w:multiLevelType w:val="hybridMultilevel"/>
    <w:tmpl w:val="E4FC3FEC"/>
    <w:lvl w:ilvl="0" w:tplc="8D928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37334D"/>
    <w:multiLevelType w:val="hybridMultilevel"/>
    <w:tmpl w:val="7926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715699"/>
    <w:multiLevelType w:val="hybridMultilevel"/>
    <w:tmpl w:val="2438D158"/>
    <w:lvl w:ilvl="0" w:tplc="9E686384">
      <w:start w:val="1"/>
      <w:numFmt w:val="bullet"/>
      <w:lvlText w:val=""/>
      <w:lvlJc w:val="left"/>
      <w:pPr>
        <w:ind w:left="720" w:hanging="360"/>
      </w:pPr>
      <w:rPr>
        <w:rFonts w:ascii="Symbol" w:hAnsi="Symbol" w:hint="default"/>
      </w:rPr>
    </w:lvl>
    <w:lvl w:ilvl="1" w:tplc="49524F3A">
      <w:start w:val="1"/>
      <w:numFmt w:val="bullet"/>
      <w:lvlText w:val="o"/>
      <w:lvlJc w:val="left"/>
      <w:pPr>
        <w:ind w:left="1440" w:hanging="360"/>
      </w:pPr>
      <w:rPr>
        <w:rFonts w:ascii="Courier New" w:hAnsi="Courier New" w:hint="default"/>
      </w:rPr>
    </w:lvl>
    <w:lvl w:ilvl="2" w:tplc="BF00F44E">
      <w:start w:val="1"/>
      <w:numFmt w:val="bullet"/>
      <w:lvlText w:val=""/>
      <w:lvlJc w:val="left"/>
      <w:pPr>
        <w:ind w:left="2160" w:hanging="360"/>
      </w:pPr>
      <w:rPr>
        <w:rFonts w:ascii="Wingdings" w:hAnsi="Wingdings" w:hint="default"/>
      </w:rPr>
    </w:lvl>
    <w:lvl w:ilvl="3" w:tplc="DE60AE9C">
      <w:start w:val="1"/>
      <w:numFmt w:val="bullet"/>
      <w:lvlText w:val=""/>
      <w:lvlJc w:val="left"/>
      <w:pPr>
        <w:ind w:left="2880" w:hanging="360"/>
      </w:pPr>
      <w:rPr>
        <w:rFonts w:ascii="Symbol" w:hAnsi="Symbol" w:hint="default"/>
      </w:rPr>
    </w:lvl>
    <w:lvl w:ilvl="4" w:tplc="4A168E10">
      <w:start w:val="1"/>
      <w:numFmt w:val="bullet"/>
      <w:lvlText w:val="o"/>
      <w:lvlJc w:val="left"/>
      <w:pPr>
        <w:ind w:left="3600" w:hanging="360"/>
      </w:pPr>
      <w:rPr>
        <w:rFonts w:ascii="Courier New" w:hAnsi="Courier New" w:hint="default"/>
      </w:rPr>
    </w:lvl>
    <w:lvl w:ilvl="5" w:tplc="67E8B048">
      <w:start w:val="1"/>
      <w:numFmt w:val="bullet"/>
      <w:lvlText w:val=""/>
      <w:lvlJc w:val="left"/>
      <w:pPr>
        <w:ind w:left="4320" w:hanging="360"/>
      </w:pPr>
      <w:rPr>
        <w:rFonts w:ascii="Wingdings" w:hAnsi="Wingdings" w:hint="default"/>
      </w:rPr>
    </w:lvl>
    <w:lvl w:ilvl="6" w:tplc="55DAEF32">
      <w:start w:val="1"/>
      <w:numFmt w:val="bullet"/>
      <w:lvlText w:val=""/>
      <w:lvlJc w:val="left"/>
      <w:pPr>
        <w:ind w:left="5040" w:hanging="360"/>
      </w:pPr>
      <w:rPr>
        <w:rFonts w:ascii="Symbol" w:hAnsi="Symbol" w:hint="default"/>
      </w:rPr>
    </w:lvl>
    <w:lvl w:ilvl="7" w:tplc="E7E6F9FE">
      <w:start w:val="1"/>
      <w:numFmt w:val="bullet"/>
      <w:lvlText w:val="o"/>
      <w:lvlJc w:val="left"/>
      <w:pPr>
        <w:ind w:left="5760" w:hanging="360"/>
      </w:pPr>
      <w:rPr>
        <w:rFonts w:ascii="Courier New" w:hAnsi="Courier New" w:hint="default"/>
      </w:rPr>
    </w:lvl>
    <w:lvl w:ilvl="8" w:tplc="4854429C">
      <w:start w:val="1"/>
      <w:numFmt w:val="bullet"/>
      <w:lvlText w:val=""/>
      <w:lvlJc w:val="left"/>
      <w:pPr>
        <w:ind w:left="6480" w:hanging="360"/>
      </w:pPr>
      <w:rPr>
        <w:rFonts w:ascii="Wingdings" w:hAnsi="Wingdings" w:hint="default"/>
      </w:rPr>
    </w:lvl>
  </w:abstractNum>
  <w:abstractNum w:abstractNumId="41" w15:restartNumberingAfterBreak="0">
    <w:nsid w:val="779B43AB"/>
    <w:multiLevelType w:val="multilevel"/>
    <w:tmpl w:val="76A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55176B"/>
    <w:multiLevelType w:val="hybridMultilevel"/>
    <w:tmpl w:val="4BB0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7E1478"/>
    <w:multiLevelType w:val="hybridMultilevel"/>
    <w:tmpl w:val="D2187476"/>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733593">
    <w:abstractNumId w:val="23"/>
  </w:num>
  <w:num w:numId="2" w16cid:durableId="2136605296">
    <w:abstractNumId w:val="39"/>
  </w:num>
  <w:num w:numId="3" w16cid:durableId="1239250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8026533">
    <w:abstractNumId w:val="16"/>
  </w:num>
  <w:num w:numId="5" w16cid:durableId="266279751">
    <w:abstractNumId w:val="27"/>
  </w:num>
  <w:num w:numId="6" w16cid:durableId="439376593">
    <w:abstractNumId w:val="17"/>
  </w:num>
  <w:num w:numId="7" w16cid:durableId="1900894980">
    <w:abstractNumId w:val="35"/>
  </w:num>
  <w:num w:numId="8" w16cid:durableId="901061316">
    <w:abstractNumId w:val="30"/>
  </w:num>
  <w:num w:numId="9" w16cid:durableId="1608341867">
    <w:abstractNumId w:val="24"/>
  </w:num>
  <w:num w:numId="10" w16cid:durableId="1207520678">
    <w:abstractNumId w:val="9"/>
  </w:num>
  <w:num w:numId="11" w16cid:durableId="809903856">
    <w:abstractNumId w:val="7"/>
  </w:num>
  <w:num w:numId="12" w16cid:durableId="643891584">
    <w:abstractNumId w:val="6"/>
  </w:num>
  <w:num w:numId="13" w16cid:durableId="1935548383">
    <w:abstractNumId w:val="5"/>
  </w:num>
  <w:num w:numId="14" w16cid:durableId="567376374">
    <w:abstractNumId w:val="4"/>
  </w:num>
  <w:num w:numId="15" w16cid:durableId="849415667">
    <w:abstractNumId w:val="8"/>
  </w:num>
  <w:num w:numId="16" w16cid:durableId="212814421">
    <w:abstractNumId w:val="3"/>
  </w:num>
  <w:num w:numId="17" w16cid:durableId="1570383699">
    <w:abstractNumId w:val="2"/>
  </w:num>
  <w:num w:numId="18" w16cid:durableId="1910068675">
    <w:abstractNumId w:val="1"/>
  </w:num>
  <w:num w:numId="19" w16cid:durableId="2100248200">
    <w:abstractNumId w:val="0"/>
  </w:num>
  <w:num w:numId="20" w16cid:durableId="1765571346">
    <w:abstractNumId w:val="28"/>
  </w:num>
  <w:num w:numId="21" w16cid:durableId="592707857">
    <w:abstractNumId w:val="25"/>
  </w:num>
  <w:num w:numId="22" w16cid:durableId="615866288">
    <w:abstractNumId w:val="11"/>
  </w:num>
  <w:num w:numId="23" w16cid:durableId="891311303">
    <w:abstractNumId w:val="34"/>
  </w:num>
  <w:num w:numId="24" w16cid:durableId="1803158283">
    <w:abstractNumId w:val="15"/>
  </w:num>
  <w:num w:numId="25" w16cid:durableId="697924851">
    <w:abstractNumId w:val="22"/>
  </w:num>
  <w:num w:numId="26" w16cid:durableId="927079231">
    <w:abstractNumId w:val="26"/>
  </w:num>
  <w:num w:numId="27" w16cid:durableId="1008140746">
    <w:abstractNumId w:val="38"/>
  </w:num>
  <w:num w:numId="28" w16cid:durableId="989481827">
    <w:abstractNumId w:val="21"/>
  </w:num>
  <w:num w:numId="29" w16cid:durableId="1571573533">
    <w:abstractNumId w:val="41"/>
  </w:num>
  <w:num w:numId="30" w16cid:durableId="376780426">
    <w:abstractNumId w:val="19"/>
  </w:num>
  <w:num w:numId="31" w16cid:durableId="1426613109">
    <w:abstractNumId w:val="42"/>
  </w:num>
  <w:num w:numId="32" w16cid:durableId="1686519205">
    <w:abstractNumId w:val="36"/>
  </w:num>
  <w:num w:numId="33" w16cid:durableId="1929381783">
    <w:abstractNumId w:val="13"/>
  </w:num>
  <w:num w:numId="34" w16cid:durableId="1572037140">
    <w:abstractNumId w:val="29"/>
  </w:num>
  <w:num w:numId="35" w16cid:durableId="283267770">
    <w:abstractNumId w:val="14"/>
  </w:num>
  <w:num w:numId="36" w16cid:durableId="1514880713">
    <w:abstractNumId w:val="10"/>
  </w:num>
  <w:num w:numId="37" w16cid:durableId="414016381">
    <w:abstractNumId w:val="20"/>
  </w:num>
  <w:num w:numId="38" w16cid:durableId="560219115">
    <w:abstractNumId w:val="43"/>
  </w:num>
  <w:num w:numId="39" w16cid:durableId="2135823818">
    <w:abstractNumId w:val="31"/>
  </w:num>
  <w:num w:numId="40" w16cid:durableId="951982733">
    <w:abstractNumId w:val="18"/>
  </w:num>
  <w:num w:numId="41" w16cid:durableId="848637086">
    <w:abstractNumId w:val="32"/>
  </w:num>
  <w:num w:numId="42" w16cid:durableId="1810123440">
    <w:abstractNumId w:val="40"/>
  </w:num>
  <w:num w:numId="43" w16cid:durableId="1600135028">
    <w:abstractNumId w:val="33"/>
  </w:num>
  <w:num w:numId="44" w16cid:durableId="55202038">
    <w:abstractNumId w:val="37"/>
  </w:num>
  <w:num w:numId="45" w16cid:durableId="16901397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D5"/>
    <w:rsid w:val="00005143"/>
    <w:rsid w:val="000056AC"/>
    <w:rsid w:val="000073DB"/>
    <w:rsid w:val="0001178A"/>
    <w:rsid w:val="00011C03"/>
    <w:rsid w:val="000145C1"/>
    <w:rsid w:val="000303F9"/>
    <w:rsid w:val="000333B8"/>
    <w:rsid w:val="000442B1"/>
    <w:rsid w:val="000659BE"/>
    <w:rsid w:val="00065E7C"/>
    <w:rsid w:val="00080581"/>
    <w:rsid w:val="000922D1"/>
    <w:rsid w:val="000A07EF"/>
    <w:rsid w:val="000A1E1D"/>
    <w:rsid w:val="000A715F"/>
    <w:rsid w:val="000A7779"/>
    <w:rsid w:val="000C0317"/>
    <w:rsid w:val="000C318A"/>
    <w:rsid w:val="000C6317"/>
    <w:rsid w:val="000D51F4"/>
    <w:rsid w:val="000E31DB"/>
    <w:rsid w:val="000E3F14"/>
    <w:rsid w:val="000E65F8"/>
    <w:rsid w:val="000F623A"/>
    <w:rsid w:val="00110974"/>
    <w:rsid w:val="001141C0"/>
    <w:rsid w:val="00114395"/>
    <w:rsid w:val="00134FB8"/>
    <w:rsid w:val="0013521C"/>
    <w:rsid w:val="00136178"/>
    <w:rsid w:val="001478DA"/>
    <w:rsid w:val="001506D0"/>
    <w:rsid w:val="0015330B"/>
    <w:rsid w:val="00153C88"/>
    <w:rsid w:val="00156245"/>
    <w:rsid w:val="00166781"/>
    <w:rsid w:val="00174712"/>
    <w:rsid w:val="00174F84"/>
    <w:rsid w:val="001765D4"/>
    <w:rsid w:val="001929F4"/>
    <w:rsid w:val="00196D60"/>
    <w:rsid w:val="001A5A78"/>
    <w:rsid w:val="001A6C8A"/>
    <w:rsid w:val="001B15D0"/>
    <w:rsid w:val="001C3A3D"/>
    <w:rsid w:val="001D3FA7"/>
    <w:rsid w:val="001D63C7"/>
    <w:rsid w:val="001E0D90"/>
    <w:rsid w:val="001E14C4"/>
    <w:rsid w:val="00200A49"/>
    <w:rsid w:val="002102B5"/>
    <w:rsid w:val="00235D1A"/>
    <w:rsid w:val="00240D77"/>
    <w:rsid w:val="002516C7"/>
    <w:rsid w:val="00253AE4"/>
    <w:rsid w:val="00271BC2"/>
    <w:rsid w:val="00271F10"/>
    <w:rsid w:val="00272025"/>
    <w:rsid w:val="00281EF4"/>
    <w:rsid w:val="00293B8D"/>
    <w:rsid w:val="0029675E"/>
    <w:rsid w:val="00297CB0"/>
    <w:rsid w:val="002B6FE3"/>
    <w:rsid w:val="002E29F1"/>
    <w:rsid w:val="002E7322"/>
    <w:rsid w:val="002F2685"/>
    <w:rsid w:val="002F3F82"/>
    <w:rsid w:val="003000A3"/>
    <w:rsid w:val="00302D91"/>
    <w:rsid w:val="003243D1"/>
    <w:rsid w:val="003341DE"/>
    <w:rsid w:val="00346374"/>
    <w:rsid w:val="003507F9"/>
    <w:rsid w:val="00361244"/>
    <w:rsid w:val="003633D6"/>
    <w:rsid w:val="00366211"/>
    <w:rsid w:val="003749EF"/>
    <w:rsid w:val="00377AFD"/>
    <w:rsid w:val="00383E6B"/>
    <w:rsid w:val="003865ED"/>
    <w:rsid w:val="003A1ADB"/>
    <w:rsid w:val="003B170F"/>
    <w:rsid w:val="003B1BB0"/>
    <w:rsid w:val="003B65DC"/>
    <w:rsid w:val="003B7FA1"/>
    <w:rsid w:val="003C1089"/>
    <w:rsid w:val="003C4E8B"/>
    <w:rsid w:val="003E2491"/>
    <w:rsid w:val="003E2C77"/>
    <w:rsid w:val="003F06E6"/>
    <w:rsid w:val="003F186A"/>
    <w:rsid w:val="00400A61"/>
    <w:rsid w:val="004046DB"/>
    <w:rsid w:val="00404E24"/>
    <w:rsid w:val="00411FE1"/>
    <w:rsid w:val="00421C33"/>
    <w:rsid w:val="00424A24"/>
    <w:rsid w:val="00430899"/>
    <w:rsid w:val="00435316"/>
    <w:rsid w:val="004403F5"/>
    <w:rsid w:val="00441CDD"/>
    <w:rsid w:val="004445C5"/>
    <w:rsid w:val="00460462"/>
    <w:rsid w:val="00472945"/>
    <w:rsid w:val="004B1C29"/>
    <w:rsid w:val="004C1CF1"/>
    <w:rsid w:val="004D40BB"/>
    <w:rsid w:val="004D4981"/>
    <w:rsid w:val="004D4D94"/>
    <w:rsid w:val="004F060E"/>
    <w:rsid w:val="004F2386"/>
    <w:rsid w:val="00503F24"/>
    <w:rsid w:val="00505110"/>
    <w:rsid w:val="00512EA1"/>
    <w:rsid w:val="0052722A"/>
    <w:rsid w:val="005275F1"/>
    <w:rsid w:val="005372F0"/>
    <w:rsid w:val="005453DF"/>
    <w:rsid w:val="00555C3C"/>
    <w:rsid w:val="00566055"/>
    <w:rsid w:val="00585E60"/>
    <w:rsid w:val="00586772"/>
    <w:rsid w:val="005928A5"/>
    <w:rsid w:val="005A2C3E"/>
    <w:rsid w:val="005A7FCF"/>
    <w:rsid w:val="005B3C12"/>
    <w:rsid w:val="005B5303"/>
    <w:rsid w:val="005D4772"/>
    <w:rsid w:val="005E4F94"/>
    <w:rsid w:val="005F2548"/>
    <w:rsid w:val="005F36E8"/>
    <w:rsid w:val="005F6F53"/>
    <w:rsid w:val="00610175"/>
    <w:rsid w:val="00620D96"/>
    <w:rsid w:val="00625C7C"/>
    <w:rsid w:val="00627D25"/>
    <w:rsid w:val="006357EB"/>
    <w:rsid w:val="00647B7D"/>
    <w:rsid w:val="00655AB1"/>
    <w:rsid w:val="00662101"/>
    <w:rsid w:val="006651D8"/>
    <w:rsid w:val="00681533"/>
    <w:rsid w:val="006A7781"/>
    <w:rsid w:val="006A79CD"/>
    <w:rsid w:val="006B1404"/>
    <w:rsid w:val="006F6120"/>
    <w:rsid w:val="007055CF"/>
    <w:rsid w:val="0070699C"/>
    <w:rsid w:val="00747A70"/>
    <w:rsid w:val="00767449"/>
    <w:rsid w:val="00773E03"/>
    <w:rsid w:val="00773E2D"/>
    <w:rsid w:val="00776919"/>
    <w:rsid w:val="0078019F"/>
    <w:rsid w:val="007B14B7"/>
    <w:rsid w:val="007B481E"/>
    <w:rsid w:val="007B7123"/>
    <w:rsid w:val="007C477E"/>
    <w:rsid w:val="007C79F9"/>
    <w:rsid w:val="00800F7A"/>
    <w:rsid w:val="00810B1F"/>
    <w:rsid w:val="0081616E"/>
    <w:rsid w:val="008259A8"/>
    <w:rsid w:val="00827BD4"/>
    <w:rsid w:val="00827D8F"/>
    <w:rsid w:val="00827F60"/>
    <w:rsid w:val="00832E03"/>
    <w:rsid w:val="00845368"/>
    <w:rsid w:val="00856E09"/>
    <w:rsid w:val="00864080"/>
    <w:rsid w:val="00872FDD"/>
    <w:rsid w:val="00876084"/>
    <w:rsid w:val="00882462"/>
    <w:rsid w:val="00882733"/>
    <w:rsid w:val="008831CE"/>
    <w:rsid w:val="00884EC9"/>
    <w:rsid w:val="00887E90"/>
    <w:rsid w:val="00894348"/>
    <w:rsid w:val="008956AD"/>
    <w:rsid w:val="008A0331"/>
    <w:rsid w:val="008A33D4"/>
    <w:rsid w:val="008A45C6"/>
    <w:rsid w:val="008F0DE4"/>
    <w:rsid w:val="008F2D30"/>
    <w:rsid w:val="008F4375"/>
    <w:rsid w:val="009005D5"/>
    <w:rsid w:val="009242F7"/>
    <w:rsid w:val="00925A7B"/>
    <w:rsid w:val="00926E80"/>
    <w:rsid w:val="00927ECE"/>
    <w:rsid w:val="00944D19"/>
    <w:rsid w:val="00947039"/>
    <w:rsid w:val="009638C7"/>
    <w:rsid w:val="009747D3"/>
    <w:rsid w:val="009800C2"/>
    <w:rsid w:val="00981E31"/>
    <w:rsid w:val="00985B68"/>
    <w:rsid w:val="0099409D"/>
    <w:rsid w:val="009B1906"/>
    <w:rsid w:val="009C5A09"/>
    <w:rsid w:val="009D0189"/>
    <w:rsid w:val="009D049C"/>
    <w:rsid w:val="009D451B"/>
    <w:rsid w:val="009D4860"/>
    <w:rsid w:val="009E6173"/>
    <w:rsid w:val="009F2705"/>
    <w:rsid w:val="009F6A0E"/>
    <w:rsid w:val="00A01387"/>
    <w:rsid w:val="00A03CC6"/>
    <w:rsid w:val="00A129DF"/>
    <w:rsid w:val="00A27F8F"/>
    <w:rsid w:val="00A30829"/>
    <w:rsid w:val="00A476E3"/>
    <w:rsid w:val="00A60B07"/>
    <w:rsid w:val="00A60C05"/>
    <w:rsid w:val="00A63200"/>
    <w:rsid w:val="00A75B5D"/>
    <w:rsid w:val="00A77984"/>
    <w:rsid w:val="00AA100D"/>
    <w:rsid w:val="00AA52C5"/>
    <w:rsid w:val="00AA7A00"/>
    <w:rsid w:val="00AB3E1D"/>
    <w:rsid w:val="00AC4BDB"/>
    <w:rsid w:val="00AE2D25"/>
    <w:rsid w:val="00AF1BA2"/>
    <w:rsid w:val="00AF2B79"/>
    <w:rsid w:val="00B074EA"/>
    <w:rsid w:val="00B10D67"/>
    <w:rsid w:val="00B16D70"/>
    <w:rsid w:val="00B26BF9"/>
    <w:rsid w:val="00B31F33"/>
    <w:rsid w:val="00B529B5"/>
    <w:rsid w:val="00B97BBF"/>
    <w:rsid w:val="00BC46C7"/>
    <w:rsid w:val="00BC67D6"/>
    <w:rsid w:val="00BC7B5A"/>
    <w:rsid w:val="00BE0F3F"/>
    <w:rsid w:val="00BE1D50"/>
    <w:rsid w:val="00BE200B"/>
    <w:rsid w:val="00BE6F5E"/>
    <w:rsid w:val="00C02A7D"/>
    <w:rsid w:val="00C102A9"/>
    <w:rsid w:val="00C20D35"/>
    <w:rsid w:val="00C237FE"/>
    <w:rsid w:val="00C33309"/>
    <w:rsid w:val="00C34903"/>
    <w:rsid w:val="00C51CF6"/>
    <w:rsid w:val="00C6071D"/>
    <w:rsid w:val="00C71456"/>
    <w:rsid w:val="00C769C2"/>
    <w:rsid w:val="00C8359F"/>
    <w:rsid w:val="00C86ED7"/>
    <w:rsid w:val="00C901A6"/>
    <w:rsid w:val="00C92812"/>
    <w:rsid w:val="00C93D08"/>
    <w:rsid w:val="00CC0A0A"/>
    <w:rsid w:val="00CC61C7"/>
    <w:rsid w:val="00CD0A4B"/>
    <w:rsid w:val="00CD6F37"/>
    <w:rsid w:val="00CE2040"/>
    <w:rsid w:val="00CE74C8"/>
    <w:rsid w:val="00D01802"/>
    <w:rsid w:val="00D03066"/>
    <w:rsid w:val="00D05BAF"/>
    <w:rsid w:val="00D12B71"/>
    <w:rsid w:val="00D1756E"/>
    <w:rsid w:val="00D22F05"/>
    <w:rsid w:val="00D24D30"/>
    <w:rsid w:val="00D25550"/>
    <w:rsid w:val="00D349BF"/>
    <w:rsid w:val="00D60737"/>
    <w:rsid w:val="00D72197"/>
    <w:rsid w:val="00D75DA6"/>
    <w:rsid w:val="00D92FDA"/>
    <w:rsid w:val="00D9747D"/>
    <w:rsid w:val="00DA131B"/>
    <w:rsid w:val="00DA33B9"/>
    <w:rsid w:val="00DC04A8"/>
    <w:rsid w:val="00DC432C"/>
    <w:rsid w:val="00DE3A39"/>
    <w:rsid w:val="00DF1B5F"/>
    <w:rsid w:val="00E109AD"/>
    <w:rsid w:val="00E10E93"/>
    <w:rsid w:val="00E11B5E"/>
    <w:rsid w:val="00E12171"/>
    <w:rsid w:val="00E14053"/>
    <w:rsid w:val="00E2334B"/>
    <w:rsid w:val="00E2392D"/>
    <w:rsid w:val="00E3111E"/>
    <w:rsid w:val="00E3594C"/>
    <w:rsid w:val="00E41B04"/>
    <w:rsid w:val="00E472D6"/>
    <w:rsid w:val="00E5677C"/>
    <w:rsid w:val="00E62644"/>
    <w:rsid w:val="00E74B19"/>
    <w:rsid w:val="00E772C8"/>
    <w:rsid w:val="00E776B7"/>
    <w:rsid w:val="00E900D0"/>
    <w:rsid w:val="00E96B51"/>
    <w:rsid w:val="00EA57B6"/>
    <w:rsid w:val="00EB13CB"/>
    <w:rsid w:val="00ED0229"/>
    <w:rsid w:val="00ED599F"/>
    <w:rsid w:val="00EE0BC9"/>
    <w:rsid w:val="00EF5CF8"/>
    <w:rsid w:val="00F01330"/>
    <w:rsid w:val="00F01E3C"/>
    <w:rsid w:val="00F064FF"/>
    <w:rsid w:val="00F32CAC"/>
    <w:rsid w:val="00F41DE7"/>
    <w:rsid w:val="00F5180A"/>
    <w:rsid w:val="00F60444"/>
    <w:rsid w:val="00F63790"/>
    <w:rsid w:val="00F67764"/>
    <w:rsid w:val="00F8277D"/>
    <w:rsid w:val="00FB6FFB"/>
    <w:rsid w:val="00FC25F1"/>
    <w:rsid w:val="00FC3ECF"/>
    <w:rsid w:val="00FE0DE0"/>
    <w:rsid w:val="00FF0DA0"/>
    <w:rsid w:val="00FF69D8"/>
    <w:rsid w:val="7B6D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78381"/>
  <w15:docId w15:val="{3222660F-FAC7-4361-BF8A-A32B49AB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5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765D4"/>
    <w:pPr>
      <w:keepNext/>
      <w:overflowPunct w:val="0"/>
      <w:autoSpaceDE w:val="0"/>
      <w:autoSpaceDN w:val="0"/>
      <w:adjustRightInd w:val="0"/>
      <w:spacing w:line="240" w:lineRule="atLeast"/>
      <w:ind w:left="2160" w:firstLine="720"/>
      <w:textAlignment w:val="baseline"/>
      <w:outlineLvl w:val="0"/>
    </w:pPr>
    <w:rPr>
      <w:rFonts w:ascii="Arial" w:hAnsi="Arial" w:cs="Arial"/>
      <w:b/>
      <w:bCs/>
    </w:rPr>
  </w:style>
  <w:style w:type="paragraph" w:styleId="Heading2">
    <w:name w:val="heading 2"/>
    <w:basedOn w:val="Normal"/>
    <w:next w:val="Normal"/>
    <w:link w:val="Heading2Char"/>
    <w:uiPriority w:val="9"/>
    <w:semiHidden/>
    <w:unhideWhenUsed/>
    <w:qFormat/>
    <w:rsid w:val="002102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1F1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102B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102B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102B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102B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102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02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005D5"/>
  </w:style>
  <w:style w:type="paragraph" w:styleId="Footer">
    <w:name w:val="footer"/>
    <w:basedOn w:val="Normal"/>
    <w:link w:val="Foot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005D5"/>
  </w:style>
  <w:style w:type="paragraph" w:styleId="BalloonText">
    <w:name w:val="Balloon Text"/>
    <w:basedOn w:val="Normal"/>
    <w:link w:val="BalloonTextChar"/>
    <w:uiPriority w:val="99"/>
    <w:semiHidden/>
    <w:unhideWhenUsed/>
    <w:rsid w:val="009005D5"/>
    <w:rPr>
      <w:rFonts w:ascii="Tahoma" w:hAnsi="Tahoma" w:cs="Tahoma"/>
      <w:sz w:val="16"/>
      <w:szCs w:val="16"/>
    </w:rPr>
  </w:style>
  <w:style w:type="character" w:customStyle="1" w:styleId="BalloonTextChar">
    <w:name w:val="Balloon Text Char"/>
    <w:basedOn w:val="DefaultParagraphFont"/>
    <w:link w:val="BalloonText"/>
    <w:uiPriority w:val="99"/>
    <w:semiHidden/>
    <w:rsid w:val="009005D5"/>
    <w:rPr>
      <w:rFonts w:ascii="Tahoma" w:hAnsi="Tahoma" w:cs="Tahoma"/>
      <w:sz w:val="16"/>
      <w:szCs w:val="16"/>
    </w:rPr>
  </w:style>
  <w:style w:type="character" w:customStyle="1" w:styleId="Heading1Char">
    <w:name w:val="Heading 1 Char"/>
    <w:basedOn w:val="DefaultParagraphFont"/>
    <w:link w:val="Heading1"/>
    <w:rsid w:val="001765D4"/>
    <w:rPr>
      <w:rFonts w:ascii="Arial" w:eastAsia="Times New Roman" w:hAnsi="Arial" w:cs="Arial"/>
      <w:b/>
      <w:bCs/>
      <w:sz w:val="24"/>
      <w:szCs w:val="24"/>
    </w:rPr>
  </w:style>
  <w:style w:type="paragraph" w:styleId="NoSpacing">
    <w:name w:val="No Spacing"/>
    <w:uiPriority w:val="1"/>
    <w:qFormat/>
    <w:rsid w:val="001765D4"/>
    <w:pPr>
      <w:spacing w:after="0" w:line="240" w:lineRule="auto"/>
    </w:pPr>
    <w:rPr>
      <w:rFonts w:ascii="Calibri" w:eastAsia="Calibri" w:hAnsi="Calibri" w:cs="Times New Roman"/>
    </w:rPr>
  </w:style>
  <w:style w:type="paragraph" w:styleId="ListParagraph">
    <w:name w:val="List Paragraph"/>
    <w:basedOn w:val="Normal"/>
    <w:uiPriority w:val="34"/>
    <w:qFormat/>
    <w:rsid w:val="00235D1A"/>
    <w:pPr>
      <w:ind w:left="720"/>
      <w:contextualSpacing/>
    </w:pPr>
  </w:style>
  <w:style w:type="character" w:styleId="Hyperlink">
    <w:name w:val="Hyperlink"/>
    <w:basedOn w:val="DefaultParagraphFont"/>
    <w:uiPriority w:val="99"/>
    <w:unhideWhenUsed/>
    <w:rsid w:val="004046DB"/>
    <w:rPr>
      <w:color w:val="0000FF" w:themeColor="hyperlink"/>
      <w:u w:val="single"/>
    </w:rPr>
  </w:style>
  <w:style w:type="paragraph" w:styleId="FootnoteText">
    <w:name w:val="footnote text"/>
    <w:basedOn w:val="Normal"/>
    <w:link w:val="FootnoteTextChar"/>
    <w:uiPriority w:val="99"/>
    <w:semiHidden/>
    <w:unhideWhenUsed/>
    <w:rsid w:val="00411FE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11FE1"/>
    <w:rPr>
      <w:sz w:val="20"/>
      <w:szCs w:val="20"/>
    </w:rPr>
  </w:style>
  <w:style w:type="character" w:styleId="FootnoteReference">
    <w:name w:val="footnote reference"/>
    <w:basedOn w:val="DefaultParagraphFont"/>
    <w:uiPriority w:val="99"/>
    <w:semiHidden/>
    <w:unhideWhenUsed/>
    <w:rsid w:val="00411FE1"/>
    <w:rPr>
      <w:vertAlign w:val="superscript"/>
    </w:rPr>
  </w:style>
  <w:style w:type="character" w:styleId="UnresolvedMention">
    <w:name w:val="Unresolved Mention"/>
    <w:basedOn w:val="DefaultParagraphFont"/>
    <w:uiPriority w:val="99"/>
    <w:semiHidden/>
    <w:unhideWhenUsed/>
    <w:rsid w:val="00ED0229"/>
    <w:rPr>
      <w:color w:val="605E5C"/>
      <w:shd w:val="clear" w:color="auto" w:fill="E1DFDD"/>
    </w:rPr>
  </w:style>
  <w:style w:type="character" w:customStyle="1" w:styleId="Heading3Char">
    <w:name w:val="Heading 3 Char"/>
    <w:basedOn w:val="DefaultParagraphFont"/>
    <w:link w:val="Heading3"/>
    <w:uiPriority w:val="9"/>
    <w:semiHidden/>
    <w:rsid w:val="00271F10"/>
    <w:rPr>
      <w:rFonts w:asciiTheme="majorHAnsi" w:eastAsiaTheme="majorEastAsia" w:hAnsiTheme="majorHAnsi" w:cstheme="majorBidi"/>
      <w:color w:val="243F60" w:themeColor="accent1" w:themeShade="7F"/>
      <w:sz w:val="24"/>
      <w:szCs w:val="24"/>
    </w:rPr>
  </w:style>
  <w:style w:type="character" w:customStyle="1" w:styleId="mo-newstag">
    <w:name w:val="mo-newstag"/>
    <w:basedOn w:val="DefaultParagraphFont"/>
    <w:rsid w:val="00271F10"/>
  </w:style>
  <w:style w:type="character" w:customStyle="1" w:styleId="mo-newsdate">
    <w:name w:val="mo-newsdate"/>
    <w:basedOn w:val="DefaultParagraphFont"/>
    <w:rsid w:val="00271F10"/>
  </w:style>
  <w:style w:type="paragraph" w:styleId="NormalWeb">
    <w:name w:val="Normal (Web)"/>
    <w:basedOn w:val="Normal"/>
    <w:uiPriority w:val="99"/>
    <w:unhideWhenUsed/>
    <w:rsid w:val="00C02A7D"/>
    <w:pPr>
      <w:spacing w:after="225" w:line="300" w:lineRule="atLeast"/>
    </w:pPr>
    <w:rPr>
      <w:rFonts w:ascii="Verdana" w:eastAsiaTheme="minorHAnsi" w:hAnsi="Verdana" w:cs="Calibri"/>
      <w:color w:val="617382"/>
      <w:sz w:val="21"/>
      <w:szCs w:val="21"/>
    </w:rPr>
  </w:style>
  <w:style w:type="character" w:customStyle="1" w:styleId="left-align-on-narrow">
    <w:name w:val="left-align-on-narrow"/>
    <w:basedOn w:val="DefaultParagraphFont"/>
    <w:rsid w:val="00C02A7D"/>
  </w:style>
  <w:style w:type="paragraph" w:styleId="Bibliography">
    <w:name w:val="Bibliography"/>
    <w:basedOn w:val="Normal"/>
    <w:next w:val="Normal"/>
    <w:uiPriority w:val="37"/>
    <w:semiHidden/>
    <w:unhideWhenUsed/>
    <w:rsid w:val="002102B5"/>
  </w:style>
  <w:style w:type="paragraph" w:styleId="BlockText">
    <w:name w:val="Block Text"/>
    <w:basedOn w:val="Normal"/>
    <w:uiPriority w:val="99"/>
    <w:semiHidden/>
    <w:unhideWhenUsed/>
    <w:rsid w:val="002102B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2102B5"/>
    <w:pPr>
      <w:spacing w:after="120"/>
    </w:pPr>
  </w:style>
  <w:style w:type="character" w:customStyle="1" w:styleId="BodyTextChar">
    <w:name w:val="Body Text Char"/>
    <w:basedOn w:val="DefaultParagraphFont"/>
    <w:link w:val="BodyText"/>
    <w:uiPriority w:val="99"/>
    <w:semiHidden/>
    <w:rsid w:val="002102B5"/>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102B5"/>
    <w:pPr>
      <w:spacing w:after="120" w:line="480" w:lineRule="auto"/>
    </w:pPr>
  </w:style>
  <w:style w:type="character" w:customStyle="1" w:styleId="BodyText2Char">
    <w:name w:val="Body Text 2 Char"/>
    <w:basedOn w:val="DefaultParagraphFont"/>
    <w:link w:val="BodyText2"/>
    <w:uiPriority w:val="99"/>
    <w:semiHidden/>
    <w:rsid w:val="002102B5"/>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102B5"/>
    <w:pPr>
      <w:spacing w:after="120"/>
    </w:pPr>
    <w:rPr>
      <w:sz w:val="16"/>
      <w:szCs w:val="16"/>
    </w:rPr>
  </w:style>
  <w:style w:type="character" w:customStyle="1" w:styleId="BodyText3Char">
    <w:name w:val="Body Text 3 Char"/>
    <w:basedOn w:val="DefaultParagraphFont"/>
    <w:link w:val="BodyText3"/>
    <w:uiPriority w:val="99"/>
    <w:semiHidden/>
    <w:rsid w:val="002102B5"/>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2102B5"/>
    <w:pPr>
      <w:spacing w:after="0"/>
      <w:ind w:firstLine="360"/>
    </w:pPr>
  </w:style>
  <w:style w:type="character" w:customStyle="1" w:styleId="BodyTextFirstIndentChar">
    <w:name w:val="Body Text First Indent Char"/>
    <w:basedOn w:val="BodyTextChar"/>
    <w:link w:val="BodyTextFirstIndent"/>
    <w:uiPriority w:val="99"/>
    <w:semiHidden/>
    <w:rsid w:val="002102B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02B5"/>
    <w:pPr>
      <w:spacing w:after="120"/>
      <w:ind w:left="360"/>
    </w:pPr>
  </w:style>
  <w:style w:type="character" w:customStyle="1" w:styleId="BodyTextIndentChar">
    <w:name w:val="Body Text Indent Char"/>
    <w:basedOn w:val="DefaultParagraphFont"/>
    <w:link w:val="BodyTextIndent"/>
    <w:uiPriority w:val="99"/>
    <w:semiHidden/>
    <w:rsid w:val="002102B5"/>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2102B5"/>
    <w:pPr>
      <w:spacing w:after="0"/>
      <w:ind w:firstLine="360"/>
    </w:pPr>
  </w:style>
  <w:style w:type="character" w:customStyle="1" w:styleId="BodyTextFirstIndent2Char">
    <w:name w:val="Body Text First Indent 2 Char"/>
    <w:basedOn w:val="BodyTextIndentChar"/>
    <w:link w:val="BodyTextFirstIndent2"/>
    <w:uiPriority w:val="99"/>
    <w:semiHidden/>
    <w:rsid w:val="002102B5"/>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2102B5"/>
    <w:pPr>
      <w:spacing w:after="120" w:line="480" w:lineRule="auto"/>
      <w:ind w:left="360"/>
    </w:pPr>
  </w:style>
  <w:style w:type="character" w:customStyle="1" w:styleId="BodyTextIndent2Char">
    <w:name w:val="Body Text Indent 2 Char"/>
    <w:basedOn w:val="DefaultParagraphFont"/>
    <w:link w:val="BodyTextIndent2"/>
    <w:uiPriority w:val="99"/>
    <w:semiHidden/>
    <w:rsid w:val="002102B5"/>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2102B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102B5"/>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2102B5"/>
    <w:pPr>
      <w:spacing w:after="200"/>
    </w:pPr>
    <w:rPr>
      <w:i/>
      <w:iCs/>
      <w:color w:val="1F497D" w:themeColor="text2"/>
      <w:sz w:val="18"/>
      <w:szCs w:val="18"/>
    </w:rPr>
  </w:style>
  <w:style w:type="paragraph" w:styleId="Closing">
    <w:name w:val="Closing"/>
    <w:basedOn w:val="Normal"/>
    <w:link w:val="ClosingChar"/>
    <w:uiPriority w:val="99"/>
    <w:semiHidden/>
    <w:unhideWhenUsed/>
    <w:rsid w:val="002102B5"/>
    <w:pPr>
      <w:ind w:left="4320"/>
    </w:pPr>
  </w:style>
  <w:style w:type="character" w:customStyle="1" w:styleId="ClosingChar">
    <w:name w:val="Closing Char"/>
    <w:basedOn w:val="DefaultParagraphFont"/>
    <w:link w:val="Closing"/>
    <w:uiPriority w:val="99"/>
    <w:semiHidden/>
    <w:rsid w:val="002102B5"/>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2102B5"/>
    <w:rPr>
      <w:sz w:val="20"/>
      <w:szCs w:val="20"/>
    </w:rPr>
  </w:style>
  <w:style w:type="character" w:customStyle="1" w:styleId="CommentTextChar">
    <w:name w:val="Comment Text Char"/>
    <w:basedOn w:val="DefaultParagraphFont"/>
    <w:link w:val="CommentText"/>
    <w:uiPriority w:val="99"/>
    <w:rsid w:val="002102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02B5"/>
    <w:rPr>
      <w:b/>
      <w:bCs/>
    </w:rPr>
  </w:style>
  <w:style w:type="character" w:customStyle="1" w:styleId="CommentSubjectChar">
    <w:name w:val="Comment Subject Char"/>
    <w:basedOn w:val="CommentTextChar"/>
    <w:link w:val="CommentSubject"/>
    <w:uiPriority w:val="99"/>
    <w:semiHidden/>
    <w:rsid w:val="002102B5"/>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2102B5"/>
  </w:style>
  <w:style w:type="character" w:customStyle="1" w:styleId="DateChar">
    <w:name w:val="Date Char"/>
    <w:basedOn w:val="DefaultParagraphFont"/>
    <w:link w:val="Date"/>
    <w:uiPriority w:val="99"/>
    <w:semiHidden/>
    <w:rsid w:val="002102B5"/>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102B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102B5"/>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102B5"/>
  </w:style>
  <w:style w:type="character" w:customStyle="1" w:styleId="E-mailSignatureChar">
    <w:name w:val="E-mail Signature Char"/>
    <w:basedOn w:val="DefaultParagraphFont"/>
    <w:link w:val="E-mailSignature"/>
    <w:uiPriority w:val="99"/>
    <w:semiHidden/>
    <w:rsid w:val="002102B5"/>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2102B5"/>
    <w:rPr>
      <w:sz w:val="20"/>
      <w:szCs w:val="20"/>
    </w:rPr>
  </w:style>
  <w:style w:type="character" w:customStyle="1" w:styleId="EndnoteTextChar">
    <w:name w:val="Endnote Text Char"/>
    <w:basedOn w:val="DefaultParagraphFont"/>
    <w:link w:val="EndnoteText"/>
    <w:uiPriority w:val="99"/>
    <w:semiHidden/>
    <w:rsid w:val="002102B5"/>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2102B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102B5"/>
    <w:rPr>
      <w:rFonts w:asciiTheme="majorHAnsi" w:eastAsiaTheme="majorEastAsia" w:hAnsiTheme="majorHAnsi" w:cstheme="majorBidi"/>
      <w:sz w:val="20"/>
      <w:szCs w:val="20"/>
    </w:rPr>
  </w:style>
  <w:style w:type="character" w:customStyle="1" w:styleId="Heading2Char">
    <w:name w:val="Heading 2 Char"/>
    <w:basedOn w:val="DefaultParagraphFont"/>
    <w:link w:val="Heading2"/>
    <w:uiPriority w:val="9"/>
    <w:semiHidden/>
    <w:rsid w:val="002102B5"/>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102B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102B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102B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102B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102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02B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2102B5"/>
    <w:rPr>
      <w:i/>
      <w:iCs/>
    </w:rPr>
  </w:style>
  <w:style w:type="character" w:customStyle="1" w:styleId="HTMLAddressChar">
    <w:name w:val="HTML Address Char"/>
    <w:basedOn w:val="DefaultParagraphFont"/>
    <w:link w:val="HTMLAddress"/>
    <w:uiPriority w:val="99"/>
    <w:semiHidden/>
    <w:rsid w:val="002102B5"/>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2102B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02B5"/>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102B5"/>
    <w:pPr>
      <w:ind w:left="240" w:hanging="240"/>
    </w:pPr>
  </w:style>
  <w:style w:type="paragraph" w:styleId="Index2">
    <w:name w:val="index 2"/>
    <w:basedOn w:val="Normal"/>
    <w:next w:val="Normal"/>
    <w:autoRedefine/>
    <w:uiPriority w:val="99"/>
    <w:semiHidden/>
    <w:unhideWhenUsed/>
    <w:rsid w:val="002102B5"/>
    <w:pPr>
      <w:ind w:left="480" w:hanging="240"/>
    </w:pPr>
  </w:style>
  <w:style w:type="paragraph" w:styleId="Index3">
    <w:name w:val="index 3"/>
    <w:basedOn w:val="Normal"/>
    <w:next w:val="Normal"/>
    <w:autoRedefine/>
    <w:uiPriority w:val="99"/>
    <w:semiHidden/>
    <w:unhideWhenUsed/>
    <w:rsid w:val="002102B5"/>
    <w:pPr>
      <w:ind w:left="720" w:hanging="240"/>
    </w:pPr>
  </w:style>
  <w:style w:type="paragraph" w:styleId="Index4">
    <w:name w:val="index 4"/>
    <w:basedOn w:val="Normal"/>
    <w:next w:val="Normal"/>
    <w:autoRedefine/>
    <w:uiPriority w:val="99"/>
    <w:semiHidden/>
    <w:unhideWhenUsed/>
    <w:rsid w:val="002102B5"/>
    <w:pPr>
      <w:ind w:left="960" w:hanging="240"/>
    </w:pPr>
  </w:style>
  <w:style w:type="paragraph" w:styleId="Index5">
    <w:name w:val="index 5"/>
    <w:basedOn w:val="Normal"/>
    <w:next w:val="Normal"/>
    <w:autoRedefine/>
    <w:uiPriority w:val="99"/>
    <w:semiHidden/>
    <w:unhideWhenUsed/>
    <w:rsid w:val="002102B5"/>
    <w:pPr>
      <w:ind w:left="1200" w:hanging="240"/>
    </w:pPr>
  </w:style>
  <w:style w:type="paragraph" w:styleId="Index6">
    <w:name w:val="index 6"/>
    <w:basedOn w:val="Normal"/>
    <w:next w:val="Normal"/>
    <w:autoRedefine/>
    <w:uiPriority w:val="99"/>
    <w:semiHidden/>
    <w:unhideWhenUsed/>
    <w:rsid w:val="002102B5"/>
    <w:pPr>
      <w:ind w:left="1440" w:hanging="240"/>
    </w:pPr>
  </w:style>
  <w:style w:type="paragraph" w:styleId="Index7">
    <w:name w:val="index 7"/>
    <w:basedOn w:val="Normal"/>
    <w:next w:val="Normal"/>
    <w:autoRedefine/>
    <w:uiPriority w:val="99"/>
    <w:semiHidden/>
    <w:unhideWhenUsed/>
    <w:rsid w:val="002102B5"/>
    <w:pPr>
      <w:ind w:left="1680" w:hanging="240"/>
    </w:pPr>
  </w:style>
  <w:style w:type="paragraph" w:styleId="Index8">
    <w:name w:val="index 8"/>
    <w:basedOn w:val="Normal"/>
    <w:next w:val="Normal"/>
    <w:autoRedefine/>
    <w:uiPriority w:val="99"/>
    <w:semiHidden/>
    <w:unhideWhenUsed/>
    <w:rsid w:val="002102B5"/>
    <w:pPr>
      <w:ind w:left="1920" w:hanging="240"/>
    </w:pPr>
  </w:style>
  <w:style w:type="paragraph" w:styleId="Index9">
    <w:name w:val="index 9"/>
    <w:basedOn w:val="Normal"/>
    <w:next w:val="Normal"/>
    <w:autoRedefine/>
    <w:uiPriority w:val="99"/>
    <w:semiHidden/>
    <w:unhideWhenUsed/>
    <w:rsid w:val="002102B5"/>
    <w:pPr>
      <w:ind w:left="2160" w:hanging="240"/>
    </w:pPr>
  </w:style>
  <w:style w:type="paragraph" w:styleId="IndexHeading">
    <w:name w:val="index heading"/>
    <w:basedOn w:val="Normal"/>
    <w:next w:val="Index1"/>
    <w:uiPriority w:val="99"/>
    <w:semiHidden/>
    <w:unhideWhenUsed/>
    <w:rsid w:val="002102B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102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102B5"/>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2102B5"/>
    <w:pPr>
      <w:ind w:left="360" w:hanging="360"/>
      <w:contextualSpacing/>
    </w:pPr>
  </w:style>
  <w:style w:type="paragraph" w:styleId="List2">
    <w:name w:val="List 2"/>
    <w:basedOn w:val="Normal"/>
    <w:uiPriority w:val="99"/>
    <w:semiHidden/>
    <w:unhideWhenUsed/>
    <w:rsid w:val="002102B5"/>
    <w:pPr>
      <w:ind w:left="720" w:hanging="360"/>
      <w:contextualSpacing/>
    </w:pPr>
  </w:style>
  <w:style w:type="paragraph" w:styleId="List3">
    <w:name w:val="List 3"/>
    <w:basedOn w:val="Normal"/>
    <w:uiPriority w:val="99"/>
    <w:semiHidden/>
    <w:unhideWhenUsed/>
    <w:rsid w:val="002102B5"/>
    <w:pPr>
      <w:ind w:left="1080" w:hanging="360"/>
      <w:contextualSpacing/>
    </w:pPr>
  </w:style>
  <w:style w:type="paragraph" w:styleId="List4">
    <w:name w:val="List 4"/>
    <w:basedOn w:val="Normal"/>
    <w:uiPriority w:val="99"/>
    <w:semiHidden/>
    <w:unhideWhenUsed/>
    <w:rsid w:val="002102B5"/>
    <w:pPr>
      <w:ind w:left="1440" w:hanging="360"/>
      <w:contextualSpacing/>
    </w:pPr>
  </w:style>
  <w:style w:type="paragraph" w:styleId="List5">
    <w:name w:val="List 5"/>
    <w:basedOn w:val="Normal"/>
    <w:uiPriority w:val="99"/>
    <w:semiHidden/>
    <w:unhideWhenUsed/>
    <w:rsid w:val="002102B5"/>
    <w:pPr>
      <w:ind w:left="1800" w:hanging="360"/>
      <w:contextualSpacing/>
    </w:pPr>
  </w:style>
  <w:style w:type="paragraph" w:styleId="ListBullet">
    <w:name w:val="List Bullet"/>
    <w:basedOn w:val="Normal"/>
    <w:uiPriority w:val="99"/>
    <w:semiHidden/>
    <w:unhideWhenUsed/>
    <w:rsid w:val="002102B5"/>
    <w:pPr>
      <w:numPr>
        <w:numId w:val="10"/>
      </w:numPr>
      <w:contextualSpacing/>
    </w:pPr>
  </w:style>
  <w:style w:type="paragraph" w:styleId="ListBullet2">
    <w:name w:val="List Bullet 2"/>
    <w:basedOn w:val="Normal"/>
    <w:uiPriority w:val="99"/>
    <w:semiHidden/>
    <w:unhideWhenUsed/>
    <w:rsid w:val="002102B5"/>
    <w:pPr>
      <w:numPr>
        <w:numId w:val="11"/>
      </w:numPr>
      <w:contextualSpacing/>
    </w:pPr>
  </w:style>
  <w:style w:type="paragraph" w:styleId="ListBullet3">
    <w:name w:val="List Bullet 3"/>
    <w:basedOn w:val="Normal"/>
    <w:uiPriority w:val="99"/>
    <w:semiHidden/>
    <w:unhideWhenUsed/>
    <w:rsid w:val="002102B5"/>
    <w:pPr>
      <w:numPr>
        <w:numId w:val="12"/>
      </w:numPr>
      <w:contextualSpacing/>
    </w:pPr>
  </w:style>
  <w:style w:type="paragraph" w:styleId="ListBullet4">
    <w:name w:val="List Bullet 4"/>
    <w:basedOn w:val="Normal"/>
    <w:uiPriority w:val="99"/>
    <w:semiHidden/>
    <w:unhideWhenUsed/>
    <w:rsid w:val="002102B5"/>
    <w:pPr>
      <w:numPr>
        <w:numId w:val="13"/>
      </w:numPr>
      <w:contextualSpacing/>
    </w:pPr>
  </w:style>
  <w:style w:type="paragraph" w:styleId="ListBullet5">
    <w:name w:val="List Bullet 5"/>
    <w:basedOn w:val="Normal"/>
    <w:uiPriority w:val="99"/>
    <w:semiHidden/>
    <w:unhideWhenUsed/>
    <w:rsid w:val="002102B5"/>
    <w:pPr>
      <w:numPr>
        <w:numId w:val="14"/>
      </w:numPr>
      <w:contextualSpacing/>
    </w:pPr>
  </w:style>
  <w:style w:type="paragraph" w:styleId="ListContinue">
    <w:name w:val="List Continue"/>
    <w:basedOn w:val="Normal"/>
    <w:uiPriority w:val="99"/>
    <w:semiHidden/>
    <w:unhideWhenUsed/>
    <w:rsid w:val="002102B5"/>
    <w:pPr>
      <w:spacing w:after="120"/>
      <w:ind w:left="360"/>
      <w:contextualSpacing/>
    </w:pPr>
  </w:style>
  <w:style w:type="paragraph" w:styleId="ListContinue2">
    <w:name w:val="List Continue 2"/>
    <w:basedOn w:val="Normal"/>
    <w:uiPriority w:val="99"/>
    <w:semiHidden/>
    <w:unhideWhenUsed/>
    <w:rsid w:val="002102B5"/>
    <w:pPr>
      <w:spacing w:after="120"/>
      <w:ind w:left="720"/>
      <w:contextualSpacing/>
    </w:pPr>
  </w:style>
  <w:style w:type="paragraph" w:styleId="ListContinue3">
    <w:name w:val="List Continue 3"/>
    <w:basedOn w:val="Normal"/>
    <w:uiPriority w:val="99"/>
    <w:semiHidden/>
    <w:unhideWhenUsed/>
    <w:rsid w:val="002102B5"/>
    <w:pPr>
      <w:spacing w:after="120"/>
      <w:ind w:left="1080"/>
      <w:contextualSpacing/>
    </w:pPr>
  </w:style>
  <w:style w:type="paragraph" w:styleId="ListContinue4">
    <w:name w:val="List Continue 4"/>
    <w:basedOn w:val="Normal"/>
    <w:uiPriority w:val="99"/>
    <w:semiHidden/>
    <w:unhideWhenUsed/>
    <w:rsid w:val="002102B5"/>
    <w:pPr>
      <w:spacing w:after="120"/>
      <w:ind w:left="1440"/>
      <w:contextualSpacing/>
    </w:pPr>
  </w:style>
  <w:style w:type="paragraph" w:styleId="ListContinue5">
    <w:name w:val="List Continue 5"/>
    <w:basedOn w:val="Normal"/>
    <w:uiPriority w:val="99"/>
    <w:semiHidden/>
    <w:unhideWhenUsed/>
    <w:rsid w:val="002102B5"/>
    <w:pPr>
      <w:spacing w:after="120"/>
      <w:ind w:left="1800"/>
      <w:contextualSpacing/>
    </w:pPr>
  </w:style>
  <w:style w:type="paragraph" w:styleId="ListNumber">
    <w:name w:val="List Number"/>
    <w:basedOn w:val="Normal"/>
    <w:uiPriority w:val="99"/>
    <w:semiHidden/>
    <w:unhideWhenUsed/>
    <w:rsid w:val="002102B5"/>
    <w:pPr>
      <w:numPr>
        <w:numId w:val="15"/>
      </w:numPr>
      <w:contextualSpacing/>
    </w:pPr>
  </w:style>
  <w:style w:type="paragraph" w:styleId="ListNumber2">
    <w:name w:val="List Number 2"/>
    <w:basedOn w:val="Normal"/>
    <w:uiPriority w:val="99"/>
    <w:semiHidden/>
    <w:unhideWhenUsed/>
    <w:rsid w:val="002102B5"/>
    <w:pPr>
      <w:numPr>
        <w:numId w:val="16"/>
      </w:numPr>
      <w:contextualSpacing/>
    </w:pPr>
  </w:style>
  <w:style w:type="paragraph" w:styleId="ListNumber3">
    <w:name w:val="List Number 3"/>
    <w:basedOn w:val="Normal"/>
    <w:uiPriority w:val="99"/>
    <w:semiHidden/>
    <w:unhideWhenUsed/>
    <w:rsid w:val="002102B5"/>
    <w:pPr>
      <w:numPr>
        <w:numId w:val="17"/>
      </w:numPr>
      <w:contextualSpacing/>
    </w:pPr>
  </w:style>
  <w:style w:type="paragraph" w:styleId="ListNumber4">
    <w:name w:val="List Number 4"/>
    <w:basedOn w:val="Normal"/>
    <w:uiPriority w:val="99"/>
    <w:semiHidden/>
    <w:unhideWhenUsed/>
    <w:rsid w:val="002102B5"/>
    <w:pPr>
      <w:numPr>
        <w:numId w:val="18"/>
      </w:numPr>
      <w:contextualSpacing/>
    </w:pPr>
  </w:style>
  <w:style w:type="paragraph" w:styleId="ListNumber5">
    <w:name w:val="List Number 5"/>
    <w:basedOn w:val="Normal"/>
    <w:uiPriority w:val="99"/>
    <w:semiHidden/>
    <w:unhideWhenUsed/>
    <w:rsid w:val="002102B5"/>
    <w:pPr>
      <w:numPr>
        <w:numId w:val="19"/>
      </w:numPr>
      <w:contextualSpacing/>
    </w:pPr>
  </w:style>
  <w:style w:type="paragraph" w:styleId="MacroText">
    <w:name w:val="macro"/>
    <w:link w:val="MacroTextChar"/>
    <w:uiPriority w:val="99"/>
    <w:semiHidden/>
    <w:unhideWhenUsed/>
    <w:rsid w:val="002102B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102B5"/>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102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02B5"/>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2102B5"/>
    <w:pPr>
      <w:ind w:left="720"/>
    </w:pPr>
  </w:style>
  <w:style w:type="paragraph" w:styleId="NoteHeading">
    <w:name w:val="Note Heading"/>
    <w:basedOn w:val="Normal"/>
    <w:next w:val="Normal"/>
    <w:link w:val="NoteHeadingChar"/>
    <w:uiPriority w:val="99"/>
    <w:semiHidden/>
    <w:unhideWhenUsed/>
    <w:rsid w:val="002102B5"/>
  </w:style>
  <w:style w:type="character" w:customStyle="1" w:styleId="NoteHeadingChar">
    <w:name w:val="Note Heading Char"/>
    <w:basedOn w:val="DefaultParagraphFont"/>
    <w:link w:val="NoteHeading"/>
    <w:uiPriority w:val="99"/>
    <w:semiHidden/>
    <w:rsid w:val="002102B5"/>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2102B5"/>
    <w:rPr>
      <w:rFonts w:ascii="Consolas" w:hAnsi="Consolas"/>
      <w:sz w:val="21"/>
      <w:szCs w:val="21"/>
    </w:rPr>
  </w:style>
  <w:style w:type="character" w:customStyle="1" w:styleId="PlainTextChar">
    <w:name w:val="Plain Text Char"/>
    <w:basedOn w:val="DefaultParagraphFont"/>
    <w:link w:val="PlainText"/>
    <w:uiPriority w:val="99"/>
    <w:semiHidden/>
    <w:rsid w:val="002102B5"/>
    <w:rPr>
      <w:rFonts w:ascii="Consolas" w:eastAsia="Times New Roman" w:hAnsi="Consolas" w:cs="Times New Roman"/>
      <w:sz w:val="21"/>
      <w:szCs w:val="21"/>
    </w:rPr>
  </w:style>
  <w:style w:type="paragraph" w:styleId="Quote">
    <w:name w:val="Quote"/>
    <w:basedOn w:val="Normal"/>
    <w:next w:val="Normal"/>
    <w:link w:val="QuoteChar"/>
    <w:uiPriority w:val="29"/>
    <w:qFormat/>
    <w:rsid w:val="002102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02B5"/>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102B5"/>
  </w:style>
  <w:style w:type="character" w:customStyle="1" w:styleId="SalutationChar">
    <w:name w:val="Salutation Char"/>
    <w:basedOn w:val="DefaultParagraphFont"/>
    <w:link w:val="Salutation"/>
    <w:uiPriority w:val="99"/>
    <w:semiHidden/>
    <w:rsid w:val="002102B5"/>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2102B5"/>
    <w:pPr>
      <w:ind w:left="4320"/>
    </w:pPr>
  </w:style>
  <w:style w:type="character" w:customStyle="1" w:styleId="SignatureChar">
    <w:name w:val="Signature Char"/>
    <w:basedOn w:val="DefaultParagraphFont"/>
    <w:link w:val="Signature"/>
    <w:uiPriority w:val="99"/>
    <w:semiHidden/>
    <w:rsid w:val="002102B5"/>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102B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102B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102B5"/>
    <w:pPr>
      <w:ind w:left="240" w:hanging="240"/>
    </w:pPr>
  </w:style>
  <w:style w:type="paragraph" w:styleId="TableofFigures">
    <w:name w:val="table of figures"/>
    <w:basedOn w:val="Normal"/>
    <w:next w:val="Normal"/>
    <w:uiPriority w:val="99"/>
    <w:semiHidden/>
    <w:unhideWhenUsed/>
    <w:rsid w:val="002102B5"/>
  </w:style>
  <w:style w:type="paragraph" w:styleId="Title">
    <w:name w:val="Title"/>
    <w:basedOn w:val="Normal"/>
    <w:next w:val="Normal"/>
    <w:link w:val="TitleChar"/>
    <w:uiPriority w:val="10"/>
    <w:qFormat/>
    <w:rsid w:val="002102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2B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102B5"/>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102B5"/>
    <w:pPr>
      <w:spacing w:after="100"/>
    </w:pPr>
  </w:style>
  <w:style w:type="paragraph" w:styleId="TOC2">
    <w:name w:val="toc 2"/>
    <w:basedOn w:val="Normal"/>
    <w:next w:val="Normal"/>
    <w:autoRedefine/>
    <w:uiPriority w:val="39"/>
    <w:semiHidden/>
    <w:unhideWhenUsed/>
    <w:rsid w:val="002102B5"/>
    <w:pPr>
      <w:spacing w:after="100"/>
      <w:ind w:left="240"/>
    </w:pPr>
  </w:style>
  <w:style w:type="paragraph" w:styleId="TOC3">
    <w:name w:val="toc 3"/>
    <w:basedOn w:val="Normal"/>
    <w:next w:val="Normal"/>
    <w:autoRedefine/>
    <w:uiPriority w:val="39"/>
    <w:semiHidden/>
    <w:unhideWhenUsed/>
    <w:rsid w:val="002102B5"/>
    <w:pPr>
      <w:spacing w:after="100"/>
      <w:ind w:left="480"/>
    </w:pPr>
  </w:style>
  <w:style w:type="paragraph" w:styleId="TOC4">
    <w:name w:val="toc 4"/>
    <w:basedOn w:val="Normal"/>
    <w:next w:val="Normal"/>
    <w:autoRedefine/>
    <w:uiPriority w:val="39"/>
    <w:semiHidden/>
    <w:unhideWhenUsed/>
    <w:rsid w:val="002102B5"/>
    <w:pPr>
      <w:spacing w:after="100"/>
      <w:ind w:left="720"/>
    </w:pPr>
  </w:style>
  <w:style w:type="paragraph" w:styleId="TOC5">
    <w:name w:val="toc 5"/>
    <w:basedOn w:val="Normal"/>
    <w:next w:val="Normal"/>
    <w:autoRedefine/>
    <w:uiPriority w:val="39"/>
    <w:semiHidden/>
    <w:unhideWhenUsed/>
    <w:rsid w:val="002102B5"/>
    <w:pPr>
      <w:spacing w:after="100"/>
      <w:ind w:left="960"/>
    </w:pPr>
  </w:style>
  <w:style w:type="paragraph" w:styleId="TOC6">
    <w:name w:val="toc 6"/>
    <w:basedOn w:val="Normal"/>
    <w:next w:val="Normal"/>
    <w:autoRedefine/>
    <w:uiPriority w:val="39"/>
    <w:semiHidden/>
    <w:unhideWhenUsed/>
    <w:rsid w:val="002102B5"/>
    <w:pPr>
      <w:spacing w:after="100"/>
      <w:ind w:left="1200"/>
    </w:pPr>
  </w:style>
  <w:style w:type="paragraph" w:styleId="TOC7">
    <w:name w:val="toc 7"/>
    <w:basedOn w:val="Normal"/>
    <w:next w:val="Normal"/>
    <w:autoRedefine/>
    <w:uiPriority w:val="39"/>
    <w:semiHidden/>
    <w:unhideWhenUsed/>
    <w:rsid w:val="002102B5"/>
    <w:pPr>
      <w:spacing w:after="100"/>
      <w:ind w:left="1440"/>
    </w:pPr>
  </w:style>
  <w:style w:type="paragraph" w:styleId="TOC8">
    <w:name w:val="toc 8"/>
    <w:basedOn w:val="Normal"/>
    <w:next w:val="Normal"/>
    <w:autoRedefine/>
    <w:uiPriority w:val="39"/>
    <w:semiHidden/>
    <w:unhideWhenUsed/>
    <w:rsid w:val="002102B5"/>
    <w:pPr>
      <w:spacing w:after="100"/>
      <w:ind w:left="1680"/>
    </w:pPr>
  </w:style>
  <w:style w:type="paragraph" w:styleId="TOC9">
    <w:name w:val="toc 9"/>
    <w:basedOn w:val="Normal"/>
    <w:next w:val="Normal"/>
    <w:autoRedefine/>
    <w:uiPriority w:val="39"/>
    <w:semiHidden/>
    <w:unhideWhenUsed/>
    <w:rsid w:val="002102B5"/>
    <w:pPr>
      <w:spacing w:after="100"/>
      <w:ind w:left="1920"/>
    </w:pPr>
  </w:style>
  <w:style w:type="paragraph" w:styleId="TOCHeading">
    <w:name w:val="TOC Heading"/>
    <w:basedOn w:val="Heading1"/>
    <w:next w:val="Normal"/>
    <w:uiPriority w:val="39"/>
    <w:semiHidden/>
    <w:unhideWhenUsed/>
    <w:qFormat/>
    <w:rsid w:val="002102B5"/>
    <w:pPr>
      <w:keepLines/>
      <w:overflowPunct/>
      <w:autoSpaceDE/>
      <w:autoSpaceDN/>
      <w:adjustRightInd/>
      <w:spacing w:before="240" w:line="240" w:lineRule="auto"/>
      <w:ind w:left="0" w:firstLine="0"/>
      <w:textAlignment w:val="auto"/>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1A6C8A"/>
    <w:rPr>
      <w:sz w:val="16"/>
      <w:szCs w:val="16"/>
    </w:rPr>
  </w:style>
  <w:style w:type="paragraph" w:customStyle="1" w:styleId="paragraph">
    <w:name w:val="paragraph"/>
    <w:basedOn w:val="Normal"/>
    <w:rsid w:val="00927ECE"/>
    <w:pPr>
      <w:spacing w:before="100" w:beforeAutospacing="1" w:after="100" w:afterAutospacing="1"/>
    </w:pPr>
  </w:style>
  <w:style w:type="character" w:customStyle="1" w:styleId="normaltextrun">
    <w:name w:val="normaltextrun"/>
    <w:basedOn w:val="DefaultParagraphFont"/>
    <w:rsid w:val="00927ECE"/>
  </w:style>
  <w:style w:type="character" w:customStyle="1" w:styleId="eop">
    <w:name w:val="eop"/>
    <w:basedOn w:val="DefaultParagraphFont"/>
    <w:rsid w:val="00927ECE"/>
  </w:style>
  <w:style w:type="paragraph" w:customStyle="1" w:styleId="Superscript">
    <w:name w:val="Superscript"/>
    <w:basedOn w:val="paragraph"/>
    <w:qFormat/>
    <w:rsid w:val="001D63C7"/>
    <w:pPr>
      <w:spacing w:before="0" w:beforeAutospacing="0" w:after="0" w:afterAutospacing="0"/>
      <w:textAlignment w:val="baseline"/>
    </w:pPr>
    <w:rPr>
      <w:rFonts w:ascii="Arial" w:hAnsi="Arial" w:cs="Arial"/>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4D40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92100">
      <w:bodyDiv w:val="1"/>
      <w:marLeft w:val="0"/>
      <w:marRight w:val="0"/>
      <w:marTop w:val="0"/>
      <w:marBottom w:val="0"/>
      <w:divBdr>
        <w:top w:val="none" w:sz="0" w:space="0" w:color="auto"/>
        <w:left w:val="none" w:sz="0" w:space="0" w:color="auto"/>
        <w:bottom w:val="none" w:sz="0" w:space="0" w:color="auto"/>
        <w:right w:val="none" w:sz="0" w:space="0" w:color="auto"/>
      </w:divBdr>
    </w:div>
    <w:div w:id="214047560">
      <w:bodyDiv w:val="1"/>
      <w:marLeft w:val="0"/>
      <w:marRight w:val="0"/>
      <w:marTop w:val="0"/>
      <w:marBottom w:val="0"/>
      <w:divBdr>
        <w:top w:val="none" w:sz="0" w:space="0" w:color="auto"/>
        <w:left w:val="none" w:sz="0" w:space="0" w:color="auto"/>
        <w:bottom w:val="none" w:sz="0" w:space="0" w:color="auto"/>
        <w:right w:val="none" w:sz="0" w:space="0" w:color="auto"/>
      </w:divBdr>
    </w:div>
    <w:div w:id="400562697">
      <w:bodyDiv w:val="1"/>
      <w:marLeft w:val="0"/>
      <w:marRight w:val="0"/>
      <w:marTop w:val="0"/>
      <w:marBottom w:val="0"/>
      <w:divBdr>
        <w:top w:val="none" w:sz="0" w:space="0" w:color="auto"/>
        <w:left w:val="none" w:sz="0" w:space="0" w:color="auto"/>
        <w:bottom w:val="none" w:sz="0" w:space="0" w:color="auto"/>
        <w:right w:val="none" w:sz="0" w:space="0" w:color="auto"/>
      </w:divBdr>
    </w:div>
    <w:div w:id="755135055">
      <w:bodyDiv w:val="1"/>
      <w:marLeft w:val="0"/>
      <w:marRight w:val="0"/>
      <w:marTop w:val="0"/>
      <w:marBottom w:val="0"/>
      <w:divBdr>
        <w:top w:val="none" w:sz="0" w:space="0" w:color="auto"/>
        <w:left w:val="none" w:sz="0" w:space="0" w:color="auto"/>
        <w:bottom w:val="none" w:sz="0" w:space="0" w:color="auto"/>
        <w:right w:val="none" w:sz="0" w:space="0" w:color="auto"/>
      </w:divBdr>
    </w:div>
    <w:div w:id="761032977">
      <w:bodyDiv w:val="1"/>
      <w:marLeft w:val="0"/>
      <w:marRight w:val="0"/>
      <w:marTop w:val="0"/>
      <w:marBottom w:val="0"/>
      <w:divBdr>
        <w:top w:val="none" w:sz="0" w:space="0" w:color="auto"/>
        <w:left w:val="none" w:sz="0" w:space="0" w:color="auto"/>
        <w:bottom w:val="none" w:sz="0" w:space="0" w:color="auto"/>
        <w:right w:val="none" w:sz="0" w:space="0" w:color="auto"/>
      </w:divBdr>
    </w:div>
    <w:div w:id="1091119520">
      <w:bodyDiv w:val="1"/>
      <w:marLeft w:val="0"/>
      <w:marRight w:val="0"/>
      <w:marTop w:val="0"/>
      <w:marBottom w:val="0"/>
      <w:divBdr>
        <w:top w:val="none" w:sz="0" w:space="0" w:color="auto"/>
        <w:left w:val="none" w:sz="0" w:space="0" w:color="auto"/>
        <w:bottom w:val="none" w:sz="0" w:space="0" w:color="auto"/>
        <w:right w:val="none" w:sz="0" w:space="0" w:color="auto"/>
      </w:divBdr>
      <w:divsChild>
        <w:div w:id="1623998774">
          <w:marLeft w:val="0"/>
          <w:marRight w:val="150"/>
          <w:marTop w:val="0"/>
          <w:marBottom w:val="150"/>
          <w:divBdr>
            <w:top w:val="none" w:sz="0" w:space="0" w:color="auto"/>
            <w:left w:val="none" w:sz="0" w:space="0" w:color="auto"/>
            <w:bottom w:val="single" w:sz="6" w:space="8" w:color="BBBBBB"/>
            <w:right w:val="none" w:sz="0" w:space="0" w:color="auto"/>
          </w:divBdr>
        </w:div>
      </w:divsChild>
    </w:div>
    <w:div w:id="1479493900">
      <w:bodyDiv w:val="1"/>
      <w:marLeft w:val="0"/>
      <w:marRight w:val="0"/>
      <w:marTop w:val="0"/>
      <w:marBottom w:val="0"/>
      <w:divBdr>
        <w:top w:val="none" w:sz="0" w:space="0" w:color="auto"/>
        <w:left w:val="none" w:sz="0" w:space="0" w:color="auto"/>
        <w:bottom w:val="none" w:sz="0" w:space="0" w:color="auto"/>
        <w:right w:val="none" w:sz="0" w:space="0" w:color="auto"/>
      </w:divBdr>
      <w:divsChild>
        <w:div w:id="1989938954">
          <w:marLeft w:val="0"/>
          <w:marRight w:val="0"/>
          <w:marTop w:val="0"/>
          <w:marBottom w:val="0"/>
          <w:divBdr>
            <w:top w:val="none" w:sz="0" w:space="0" w:color="auto"/>
            <w:left w:val="none" w:sz="0" w:space="0" w:color="auto"/>
            <w:bottom w:val="none" w:sz="0" w:space="0" w:color="auto"/>
            <w:right w:val="none" w:sz="0" w:space="0" w:color="auto"/>
          </w:divBdr>
        </w:div>
        <w:div w:id="73477446">
          <w:marLeft w:val="0"/>
          <w:marRight w:val="0"/>
          <w:marTop w:val="0"/>
          <w:marBottom w:val="0"/>
          <w:divBdr>
            <w:top w:val="none" w:sz="0" w:space="0" w:color="auto"/>
            <w:left w:val="none" w:sz="0" w:space="0" w:color="auto"/>
            <w:bottom w:val="none" w:sz="0" w:space="0" w:color="auto"/>
            <w:right w:val="none" w:sz="0" w:space="0" w:color="auto"/>
          </w:divBdr>
        </w:div>
        <w:div w:id="1575360488">
          <w:marLeft w:val="0"/>
          <w:marRight w:val="0"/>
          <w:marTop w:val="0"/>
          <w:marBottom w:val="0"/>
          <w:divBdr>
            <w:top w:val="none" w:sz="0" w:space="0" w:color="auto"/>
            <w:left w:val="none" w:sz="0" w:space="0" w:color="auto"/>
            <w:bottom w:val="none" w:sz="0" w:space="0" w:color="auto"/>
            <w:right w:val="none" w:sz="0" w:space="0" w:color="auto"/>
          </w:divBdr>
        </w:div>
        <w:div w:id="698317846">
          <w:marLeft w:val="0"/>
          <w:marRight w:val="0"/>
          <w:marTop w:val="0"/>
          <w:marBottom w:val="0"/>
          <w:divBdr>
            <w:top w:val="none" w:sz="0" w:space="0" w:color="auto"/>
            <w:left w:val="none" w:sz="0" w:space="0" w:color="auto"/>
            <w:bottom w:val="none" w:sz="0" w:space="0" w:color="auto"/>
            <w:right w:val="none" w:sz="0" w:space="0" w:color="auto"/>
          </w:divBdr>
        </w:div>
        <w:div w:id="174460118">
          <w:marLeft w:val="0"/>
          <w:marRight w:val="0"/>
          <w:marTop w:val="0"/>
          <w:marBottom w:val="0"/>
          <w:divBdr>
            <w:top w:val="none" w:sz="0" w:space="0" w:color="auto"/>
            <w:left w:val="none" w:sz="0" w:space="0" w:color="auto"/>
            <w:bottom w:val="none" w:sz="0" w:space="0" w:color="auto"/>
            <w:right w:val="none" w:sz="0" w:space="0" w:color="auto"/>
          </w:divBdr>
        </w:div>
        <w:div w:id="1866628366">
          <w:marLeft w:val="0"/>
          <w:marRight w:val="0"/>
          <w:marTop w:val="0"/>
          <w:marBottom w:val="0"/>
          <w:divBdr>
            <w:top w:val="none" w:sz="0" w:space="0" w:color="auto"/>
            <w:left w:val="none" w:sz="0" w:space="0" w:color="auto"/>
            <w:bottom w:val="none" w:sz="0" w:space="0" w:color="auto"/>
            <w:right w:val="none" w:sz="0" w:space="0" w:color="auto"/>
          </w:divBdr>
        </w:div>
        <w:div w:id="735517916">
          <w:marLeft w:val="0"/>
          <w:marRight w:val="0"/>
          <w:marTop w:val="0"/>
          <w:marBottom w:val="0"/>
          <w:divBdr>
            <w:top w:val="none" w:sz="0" w:space="0" w:color="auto"/>
            <w:left w:val="none" w:sz="0" w:space="0" w:color="auto"/>
            <w:bottom w:val="none" w:sz="0" w:space="0" w:color="auto"/>
            <w:right w:val="none" w:sz="0" w:space="0" w:color="auto"/>
          </w:divBdr>
        </w:div>
        <w:div w:id="764035456">
          <w:marLeft w:val="0"/>
          <w:marRight w:val="0"/>
          <w:marTop w:val="0"/>
          <w:marBottom w:val="0"/>
          <w:divBdr>
            <w:top w:val="none" w:sz="0" w:space="0" w:color="auto"/>
            <w:left w:val="none" w:sz="0" w:space="0" w:color="auto"/>
            <w:bottom w:val="none" w:sz="0" w:space="0" w:color="auto"/>
            <w:right w:val="none" w:sz="0" w:space="0" w:color="auto"/>
          </w:divBdr>
        </w:div>
        <w:div w:id="1685742476">
          <w:marLeft w:val="0"/>
          <w:marRight w:val="0"/>
          <w:marTop w:val="0"/>
          <w:marBottom w:val="0"/>
          <w:divBdr>
            <w:top w:val="none" w:sz="0" w:space="0" w:color="auto"/>
            <w:left w:val="none" w:sz="0" w:space="0" w:color="auto"/>
            <w:bottom w:val="none" w:sz="0" w:space="0" w:color="auto"/>
            <w:right w:val="none" w:sz="0" w:space="0" w:color="auto"/>
          </w:divBdr>
        </w:div>
        <w:div w:id="540827075">
          <w:marLeft w:val="0"/>
          <w:marRight w:val="0"/>
          <w:marTop w:val="0"/>
          <w:marBottom w:val="0"/>
          <w:divBdr>
            <w:top w:val="none" w:sz="0" w:space="0" w:color="auto"/>
            <w:left w:val="none" w:sz="0" w:space="0" w:color="auto"/>
            <w:bottom w:val="none" w:sz="0" w:space="0" w:color="auto"/>
            <w:right w:val="none" w:sz="0" w:space="0" w:color="auto"/>
          </w:divBdr>
        </w:div>
        <w:div w:id="856775838">
          <w:marLeft w:val="0"/>
          <w:marRight w:val="0"/>
          <w:marTop w:val="0"/>
          <w:marBottom w:val="0"/>
          <w:divBdr>
            <w:top w:val="none" w:sz="0" w:space="0" w:color="auto"/>
            <w:left w:val="none" w:sz="0" w:space="0" w:color="auto"/>
            <w:bottom w:val="none" w:sz="0" w:space="0" w:color="auto"/>
            <w:right w:val="none" w:sz="0" w:space="0" w:color="auto"/>
          </w:divBdr>
        </w:div>
        <w:div w:id="831871920">
          <w:marLeft w:val="0"/>
          <w:marRight w:val="0"/>
          <w:marTop w:val="0"/>
          <w:marBottom w:val="0"/>
          <w:divBdr>
            <w:top w:val="none" w:sz="0" w:space="0" w:color="auto"/>
            <w:left w:val="none" w:sz="0" w:space="0" w:color="auto"/>
            <w:bottom w:val="none" w:sz="0" w:space="0" w:color="auto"/>
            <w:right w:val="none" w:sz="0" w:space="0" w:color="auto"/>
          </w:divBdr>
        </w:div>
        <w:div w:id="618538142">
          <w:marLeft w:val="0"/>
          <w:marRight w:val="0"/>
          <w:marTop w:val="0"/>
          <w:marBottom w:val="0"/>
          <w:divBdr>
            <w:top w:val="none" w:sz="0" w:space="0" w:color="auto"/>
            <w:left w:val="none" w:sz="0" w:space="0" w:color="auto"/>
            <w:bottom w:val="none" w:sz="0" w:space="0" w:color="auto"/>
            <w:right w:val="none" w:sz="0" w:space="0" w:color="auto"/>
          </w:divBdr>
        </w:div>
        <w:div w:id="1688212375">
          <w:marLeft w:val="0"/>
          <w:marRight w:val="0"/>
          <w:marTop w:val="0"/>
          <w:marBottom w:val="0"/>
          <w:divBdr>
            <w:top w:val="none" w:sz="0" w:space="0" w:color="auto"/>
            <w:left w:val="none" w:sz="0" w:space="0" w:color="auto"/>
            <w:bottom w:val="none" w:sz="0" w:space="0" w:color="auto"/>
            <w:right w:val="none" w:sz="0" w:space="0" w:color="auto"/>
          </w:divBdr>
        </w:div>
        <w:div w:id="955715054">
          <w:marLeft w:val="0"/>
          <w:marRight w:val="0"/>
          <w:marTop w:val="0"/>
          <w:marBottom w:val="0"/>
          <w:divBdr>
            <w:top w:val="none" w:sz="0" w:space="0" w:color="auto"/>
            <w:left w:val="none" w:sz="0" w:space="0" w:color="auto"/>
            <w:bottom w:val="none" w:sz="0" w:space="0" w:color="auto"/>
            <w:right w:val="none" w:sz="0" w:space="0" w:color="auto"/>
          </w:divBdr>
          <w:divsChild>
            <w:div w:id="148980113">
              <w:marLeft w:val="0"/>
              <w:marRight w:val="0"/>
              <w:marTop w:val="0"/>
              <w:marBottom w:val="0"/>
              <w:divBdr>
                <w:top w:val="none" w:sz="0" w:space="0" w:color="auto"/>
                <w:left w:val="none" w:sz="0" w:space="0" w:color="auto"/>
                <w:bottom w:val="none" w:sz="0" w:space="0" w:color="auto"/>
                <w:right w:val="none" w:sz="0" w:space="0" w:color="auto"/>
              </w:divBdr>
            </w:div>
            <w:div w:id="92476417">
              <w:marLeft w:val="0"/>
              <w:marRight w:val="0"/>
              <w:marTop w:val="0"/>
              <w:marBottom w:val="0"/>
              <w:divBdr>
                <w:top w:val="none" w:sz="0" w:space="0" w:color="auto"/>
                <w:left w:val="none" w:sz="0" w:space="0" w:color="auto"/>
                <w:bottom w:val="none" w:sz="0" w:space="0" w:color="auto"/>
                <w:right w:val="none" w:sz="0" w:space="0" w:color="auto"/>
              </w:divBdr>
            </w:div>
            <w:div w:id="576014322">
              <w:marLeft w:val="0"/>
              <w:marRight w:val="0"/>
              <w:marTop w:val="0"/>
              <w:marBottom w:val="0"/>
              <w:divBdr>
                <w:top w:val="none" w:sz="0" w:space="0" w:color="auto"/>
                <w:left w:val="none" w:sz="0" w:space="0" w:color="auto"/>
                <w:bottom w:val="none" w:sz="0" w:space="0" w:color="auto"/>
                <w:right w:val="none" w:sz="0" w:space="0" w:color="auto"/>
              </w:divBdr>
            </w:div>
          </w:divsChild>
        </w:div>
        <w:div w:id="1639450882">
          <w:marLeft w:val="0"/>
          <w:marRight w:val="0"/>
          <w:marTop w:val="0"/>
          <w:marBottom w:val="0"/>
          <w:divBdr>
            <w:top w:val="none" w:sz="0" w:space="0" w:color="auto"/>
            <w:left w:val="none" w:sz="0" w:space="0" w:color="auto"/>
            <w:bottom w:val="none" w:sz="0" w:space="0" w:color="auto"/>
            <w:right w:val="none" w:sz="0" w:space="0" w:color="auto"/>
          </w:divBdr>
        </w:div>
        <w:div w:id="635068800">
          <w:marLeft w:val="0"/>
          <w:marRight w:val="0"/>
          <w:marTop w:val="0"/>
          <w:marBottom w:val="0"/>
          <w:divBdr>
            <w:top w:val="none" w:sz="0" w:space="0" w:color="auto"/>
            <w:left w:val="none" w:sz="0" w:space="0" w:color="auto"/>
            <w:bottom w:val="none" w:sz="0" w:space="0" w:color="auto"/>
            <w:right w:val="none" w:sz="0" w:space="0" w:color="auto"/>
          </w:divBdr>
        </w:div>
        <w:div w:id="46533919">
          <w:marLeft w:val="0"/>
          <w:marRight w:val="0"/>
          <w:marTop w:val="0"/>
          <w:marBottom w:val="0"/>
          <w:divBdr>
            <w:top w:val="none" w:sz="0" w:space="0" w:color="auto"/>
            <w:left w:val="none" w:sz="0" w:space="0" w:color="auto"/>
            <w:bottom w:val="none" w:sz="0" w:space="0" w:color="auto"/>
            <w:right w:val="none" w:sz="0" w:space="0" w:color="auto"/>
          </w:divBdr>
        </w:div>
        <w:div w:id="1941335806">
          <w:marLeft w:val="0"/>
          <w:marRight w:val="0"/>
          <w:marTop w:val="0"/>
          <w:marBottom w:val="0"/>
          <w:divBdr>
            <w:top w:val="none" w:sz="0" w:space="0" w:color="auto"/>
            <w:left w:val="none" w:sz="0" w:space="0" w:color="auto"/>
            <w:bottom w:val="none" w:sz="0" w:space="0" w:color="auto"/>
            <w:right w:val="none" w:sz="0" w:space="0" w:color="auto"/>
          </w:divBdr>
        </w:div>
        <w:div w:id="619264307">
          <w:marLeft w:val="0"/>
          <w:marRight w:val="0"/>
          <w:marTop w:val="0"/>
          <w:marBottom w:val="0"/>
          <w:divBdr>
            <w:top w:val="none" w:sz="0" w:space="0" w:color="auto"/>
            <w:left w:val="none" w:sz="0" w:space="0" w:color="auto"/>
            <w:bottom w:val="none" w:sz="0" w:space="0" w:color="auto"/>
            <w:right w:val="none" w:sz="0" w:space="0" w:color="auto"/>
          </w:divBdr>
        </w:div>
        <w:div w:id="1622497371">
          <w:marLeft w:val="0"/>
          <w:marRight w:val="0"/>
          <w:marTop w:val="0"/>
          <w:marBottom w:val="0"/>
          <w:divBdr>
            <w:top w:val="none" w:sz="0" w:space="0" w:color="auto"/>
            <w:left w:val="none" w:sz="0" w:space="0" w:color="auto"/>
            <w:bottom w:val="none" w:sz="0" w:space="0" w:color="auto"/>
            <w:right w:val="none" w:sz="0" w:space="0" w:color="auto"/>
          </w:divBdr>
        </w:div>
        <w:div w:id="815613425">
          <w:marLeft w:val="0"/>
          <w:marRight w:val="0"/>
          <w:marTop w:val="0"/>
          <w:marBottom w:val="0"/>
          <w:divBdr>
            <w:top w:val="none" w:sz="0" w:space="0" w:color="auto"/>
            <w:left w:val="none" w:sz="0" w:space="0" w:color="auto"/>
            <w:bottom w:val="none" w:sz="0" w:space="0" w:color="auto"/>
            <w:right w:val="none" w:sz="0" w:space="0" w:color="auto"/>
          </w:divBdr>
        </w:div>
      </w:divsChild>
    </w:div>
    <w:div w:id="1620454257">
      <w:bodyDiv w:val="1"/>
      <w:marLeft w:val="0"/>
      <w:marRight w:val="0"/>
      <w:marTop w:val="0"/>
      <w:marBottom w:val="0"/>
      <w:divBdr>
        <w:top w:val="none" w:sz="0" w:space="0" w:color="auto"/>
        <w:left w:val="none" w:sz="0" w:space="0" w:color="auto"/>
        <w:bottom w:val="none" w:sz="0" w:space="0" w:color="auto"/>
        <w:right w:val="none" w:sz="0" w:space="0" w:color="auto"/>
      </w:divBdr>
    </w:div>
    <w:div w:id="1718821813">
      <w:bodyDiv w:val="1"/>
      <w:marLeft w:val="0"/>
      <w:marRight w:val="0"/>
      <w:marTop w:val="0"/>
      <w:marBottom w:val="0"/>
      <w:divBdr>
        <w:top w:val="none" w:sz="0" w:space="0" w:color="auto"/>
        <w:left w:val="none" w:sz="0" w:space="0" w:color="auto"/>
        <w:bottom w:val="none" w:sz="0" w:space="0" w:color="auto"/>
        <w:right w:val="none" w:sz="0" w:space="0" w:color="auto"/>
      </w:divBdr>
    </w:div>
    <w:div w:id="2094692276">
      <w:bodyDiv w:val="1"/>
      <w:marLeft w:val="0"/>
      <w:marRight w:val="0"/>
      <w:marTop w:val="0"/>
      <w:marBottom w:val="0"/>
      <w:divBdr>
        <w:top w:val="none" w:sz="0" w:space="0" w:color="auto"/>
        <w:left w:val="none" w:sz="0" w:space="0" w:color="auto"/>
        <w:bottom w:val="none" w:sz="0" w:space="0" w:color="auto"/>
        <w:right w:val="none" w:sz="0" w:space="0" w:color="auto"/>
      </w:divBdr>
    </w:div>
    <w:div w:id="209508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rporateone.coop/solutions/payments/immediate-payments/immediate-payments-resour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plore.fednow.org/resources/customer-readiness-guide.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orporateone.coop/getmedia/74e17dcb-9bff-460e-b4da-c4b3c714ee23/RTP_Impl_Checklist_9_2020_vf-(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96210e-5e07-476f-bc1a-3285a14919ca">
      <Terms xmlns="http://schemas.microsoft.com/office/infopath/2007/PartnerControls"/>
    </lcf76f155ced4ddcb4097134ff3c332f>
    <TaxCatchAll xmlns="032a32aa-41d9-4f11-b68c-173ac91f985e" xsi:nil="true"/>
    <SharedWithUsers xmlns="032a32aa-41d9-4f11-b68c-173ac91f985e">
      <UserInfo>
        <DisplayName>Heather Goss</DisplayName>
        <AccountId>210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D3DAF91318124A9BA3B11A92EFF844" ma:contentTypeVersion="18" ma:contentTypeDescription="Create a new document." ma:contentTypeScope="" ma:versionID="361cda3722f6bd46798fa668a8853b1b">
  <xsd:schema xmlns:xsd="http://www.w3.org/2001/XMLSchema" xmlns:xs="http://www.w3.org/2001/XMLSchema" xmlns:p="http://schemas.microsoft.com/office/2006/metadata/properties" xmlns:ns2="3396210e-5e07-476f-bc1a-3285a14919ca" xmlns:ns3="032a32aa-41d9-4f11-b68c-173ac91f985e" targetNamespace="http://schemas.microsoft.com/office/2006/metadata/properties" ma:root="true" ma:fieldsID="30ce5b0b6824a66cd997727363bdd235" ns2:_="" ns3:_="">
    <xsd:import namespace="3396210e-5e07-476f-bc1a-3285a14919ca"/>
    <xsd:import namespace="032a32aa-41d9-4f11-b68c-173ac91f9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6210e-5e07-476f-bc1a-3285a14919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d2c211-d01c-4f25-b721-fb3f26bc4a1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a32aa-41d9-4f11-b68c-173ac91f98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a589a7-4186-4916-9da7-d70f7e99942b}" ma:internalName="TaxCatchAll" ma:showField="CatchAllData" ma:web="032a32aa-41d9-4f11-b68c-173ac91f98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3045E-70BA-4DD3-8B91-C479EC3A02C2}">
  <ds:schemaRefs>
    <ds:schemaRef ds:uri="http://schemas.microsoft.com/office/2006/metadata/properties"/>
    <ds:schemaRef ds:uri="http://schemas.microsoft.com/office/infopath/2007/PartnerControls"/>
    <ds:schemaRef ds:uri="3396210e-5e07-476f-bc1a-3285a14919ca"/>
    <ds:schemaRef ds:uri="032a32aa-41d9-4f11-b68c-173ac91f985e"/>
  </ds:schemaRefs>
</ds:datastoreItem>
</file>

<file path=customXml/itemProps2.xml><?xml version="1.0" encoding="utf-8"?>
<ds:datastoreItem xmlns:ds="http://schemas.openxmlformats.org/officeDocument/2006/customXml" ds:itemID="{7A73A45B-3457-4062-91AC-A64B0B7FA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6210e-5e07-476f-bc1a-3285a14919ca"/>
    <ds:schemaRef ds:uri="032a32aa-41d9-4f11-b68c-173ac91f9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DFEB9-BC7B-4F44-A82E-D0B780A31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Corporate One FCU</Company>
  <LinksUpToDate>false</LinksUpToDate>
  <CharactersWithSpaces>3899</CharactersWithSpaces>
  <SharedDoc>false</SharedDoc>
  <HLinks>
    <vt:vector size="24" baseType="variant">
      <vt:variant>
        <vt:i4>4522048</vt:i4>
      </vt:variant>
      <vt:variant>
        <vt:i4>6</vt:i4>
      </vt:variant>
      <vt:variant>
        <vt:i4>0</vt:i4>
      </vt:variant>
      <vt:variant>
        <vt:i4>5</vt:i4>
      </vt:variant>
      <vt:variant>
        <vt:lpwstr>https://www.corporateone.coop/solutions/payments/immediate-payments/immediate-payments-resources</vt:lpwstr>
      </vt:variant>
      <vt:variant>
        <vt:lpwstr/>
      </vt:variant>
      <vt:variant>
        <vt:i4>1310746</vt:i4>
      </vt:variant>
      <vt:variant>
        <vt:i4>3</vt:i4>
      </vt:variant>
      <vt:variant>
        <vt:i4>0</vt:i4>
      </vt:variant>
      <vt:variant>
        <vt:i4>5</vt:i4>
      </vt:variant>
      <vt:variant>
        <vt:lpwstr>https://explore.fednow.org/resources/customer-readiness-guide.pdf</vt:lpwstr>
      </vt:variant>
      <vt:variant>
        <vt:lpwstr/>
      </vt:variant>
      <vt:variant>
        <vt:i4>4194425</vt:i4>
      </vt:variant>
      <vt:variant>
        <vt:i4>0</vt:i4>
      </vt:variant>
      <vt:variant>
        <vt:i4>0</vt:i4>
      </vt:variant>
      <vt:variant>
        <vt:i4>5</vt:i4>
      </vt:variant>
      <vt:variant>
        <vt:lpwstr>https://www.corporateone.coop/getmedia/74e17dcb-9bff-460e-b4da-c4b3c714ee23/RTP_Impl_Checklist_9_2020_vf-(6).pdf</vt:lpwstr>
      </vt:variant>
      <vt:variant>
        <vt:lpwstr/>
      </vt:variant>
      <vt:variant>
        <vt:i4>5701737</vt:i4>
      </vt:variant>
      <vt:variant>
        <vt:i4>0</vt:i4>
      </vt:variant>
      <vt:variant>
        <vt:i4>0</vt:i4>
      </vt:variant>
      <vt:variant>
        <vt:i4>5</vt:i4>
      </vt:variant>
      <vt:variant>
        <vt:lpwstr>mailto:agibbs@corporateone.coop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trausche</dc:creator>
  <cp:keywords/>
  <dc:description/>
  <cp:lastModifiedBy>Caleb Frederick</cp:lastModifiedBy>
  <cp:revision>64</cp:revision>
  <cp:lastPrinted>2021-08-17T14:25:00Z</cp:lastPrinted>
  <dcterms:created xsi:type="dcterms:W3CDTF">2022-10-19T19:38:00Z</dcterms:created>
  <dcterms:modified xsi:type="dcterms:W3CDTF">2023-10-03T12:11:00Z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0x0101008ED3DAF91318124A9BA3B11A92EFF844</vt:lpwstr>
  </property>
  <property fmtid="{D5CDD505-2E9C-101B-9397-08002B2CF9AE}" pid="3" name="Order">
    <vt:r8>100</vt:r8>
  </property>
  <property fmtid="{D5CDD505-2E9C-101B-9397-08002B2CF9AE}" pid="4" name="MediaServiceImageTags">
    <vt:lpwstr/>
  </property>
  <property fmtid="{D5CDD505-2E9C-101B-9397-08002B2CF9AE}" pid="5" name="GrammarlyDocumentId">
    <vt:lpwstr>b14f9964681d8ddd76e1cdd729866583fa8bada66a4dc7a47b481f3a8ab137ad</vt:lpwstr>
  </property>
</Properties>
</file>